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67" w:rsidRDefault="00C53FA8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</w:p>
    <w:p w:rsidR="00A565E4" w:rsidRDefault="00A565E4" w:rsidP="00A565E4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Госавтоинспекция информирует об изменениях законодательства по Правилам дорожного движения РФ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 1 марта 2023 года вступает в силу новая редакция правил дорожного движения: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меняются правила установки опознавательного знака «Инвалид» на автомобили. Ранее для установки знака было достаточно того, чтобы у водителя или пассажира имелся документ, подтверждающий установление инвалидности. Новые правила требуют, чтобы </w:t>
      </w:r>
      <w:bookmarkStart w:id="0" w:name="_GoBack"/>
      <w:bookmarkEnd w:id="0"/>
      <w:r>
        <w:rPr>
          <w:sz w:val="28"/>
          <w:szCs w:val="28"/>
        </w:rPr>
        <w:t>автомобиль дополнительно был внесен в </w:t>
      </w:r>
      <w:r>
        <w:rPr>
          <w:bCs/>
          <w:sz w:val="28"/>
          <w:szCs w:val="28"/>
        </w:rPr>
        <w:t>федеральный реестр инвалидов</w:t>
      </w:r>
      <w:r>
        <w:rPr>
          <w:sz w:val="28"/>
          <w:szCs w:val="28"/>
        </w:rPr>
        <w:t>;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bookmarkStart w:id="1" w:name="3"/>
      <w:bookmarkEnd w:id="1"/>
      <w:r>
        <w:rPr>
          <w:b/>
          <w:b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перевозка пассажиров на мопедах и скутерах </w:t>
      </w:r>
      <w:r>
        <w:rPr>
          <w:bCs/>
          <w:sz w:val="28"/>
          <w:szCs w:val="28"/>
        </w:rPr>
        <w:t>запрещается</w:t>
      </w:r>
      <w:r>
        <w:rPr>
          <w:sz w:val="28"/>
          <w:szCs w:val="28"/>
        </w:rPr>
        <w:t xml:space="preserve"> абсолютно во всех случаях;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bookmarkStart w:id="2" w:name="4"/>
      <w:bookmarkEnd w:id="2"/>
      <w:r>
        <w:rPr>
          <w:b/>
          <w:bCs/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при выборе скорости движения автобуса вне населенного пункта водитель должен учитывать, к какой группе транспортных средств этот автобус относится. Ранее признаками «быстрого» автобуса были его «</w:t>
      </w:r>
      <w:proofErr w:type="spellStart"/>
      <w:r>
        <w:rPr>
          <w:sz w:val="28"/>
          <w:szCs w:val="28"/>
        </w:rPr>
        <w:t>междугородность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маломестность</w:t>
      </w:r>
      <w:proofErr w:type="spellEnd"/>
      <w:r>
        <w:rPr>
          <w:sz w:val="28"/>
          <w:szCs w:val="28"/>
        </w:rPr>
        <w:t>», с 1 марта к  «быстрым» автобусам относятся автобусы, оборудованные ремнями безопасности и предназначенные только для перевозки сидящих пассажиров</w:t>
      </w:r>
      <w:bookmarkStart w:id="3" w:name="5"/>
      <w:bookmarkEnd w:id="3"/>
      <w:r>
        <w:rPr>
          <w:sz w:val="28"/>
          <w:szCs w:val="28"/>
        </w:rPr>
        <w:t>;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в правила введен термин «средство индивидуальной мобильности» (СИМ), объединяющий в себе </w:t>
      </w:r>
      <w:proofErr w:type="spellStart"/>
      <w:r>
        <w:rPr>
          <w:sz w:val="28"/>
          <w:szCs w:val="28"/>
        </w:rPr>
        <w:t>электросамокаты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электроскейтборды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гироскутеры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сигвеи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моноколеса</w:t>
      </w:r>
      <w:proofErr w:type="spellEnd"/>
      <w:r>
        <w:rPr>
          <w:sz w:val="28"/>
          <w:szCs w:val="28"/>
        </w:rPr>
        <w:t xml:space="preserve"> и иные аналогичные средства. Средства индивидуальной мобильности будут являться транспортными средствами, а это означает, что все пункты правил дорожного движения, в которых используется термин «транспортное средство», относятся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СИМ. Средства индивидуальной мобильности займут промежуточное положение между пешеходами и велосипедистами;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введено </w:t>
      </w:r>
      <w:r>
        <w:rPr>
          <w:bCs/>
          <w:sz w:val="28"/>
          <w:szCs w:val="28"/>
        </w:rPr>
        <w:t>ограничение на стоянку автобусов</w:t>
      </w:r>
      <w:r>
        <w:rPr>
          <w:sz w:val="28"/>
          <w:szCs w:val="28"/>
        </w:rPr>
        <w:t xml:space="preserve"> в жилых зонах и на дворовых территориях. Автобусам запрещается стоять вне специально выделенных и обозначенных знаками или разметкой мест;</w:t>
      </w:r>
    </w:p>
    <w:p w:rsidR="00A565E4" w:rsidRDefault="00A565E4" w:rsidP="00A565E4">
      <w:pPr>
        <w:ind w:firstLine="709"/>
        <w:jc w:val="both"/>
        <w:outlineLvl w:val="1"/>
        <w:rPr>
          <w:color w:val="000000"/>
          <w:sz w:val="28"/>
          <w:szCs w:val="28"/>
        </w:rPr>
      </w:pPr>
      <w:bookmarkStart w:id="4" w:name="7"/>
      <w:bookmarkEnd w:id="4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используется новая разметка для обозначения диагональных пешеходных переходов: переходить дорогу по диагональному переходу пешеходы могут только </w:t>
      </w:r>
      <w:r>
        <w:rPr>
          <w:bCs/>
          <w:color w:val="000000"/>
          <w:sz w:val="28"/>
          <w:szCs w:val="28"/>
        </w:rPr>
        <w:t>на регулируемом перекрестке</w:t>
      </w:r>
      <w:r>
        <w:rPr>
          <w:color w:val="000000"/>
          <w:sz w:val="28"/>
          <w:szCs w:val="28"/>
        </w:rPr>
        <w:t>. Если светофоры не работают, то диагональным переходом воспользоваться нельзя;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bookmarkStart w:id="5" w:name="8"/>
      <w:bookmarkEnd w:id="5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на регулируемых перекрестках может устанавливаться </w:t>
      </w:r>
      <w:r>
        <w:rPr>
          <w:bCs/>
          <w:color w:val="000000"/>
          <w:sz w:val="28"/>
          <w:szCs w:val="28"/>
        </w:rPr>
        <w:t>дополнительная секция</w:t>
      </w:r>
      <w:r>
        <w:rPr>
          <w:color w:val="000000"/>
          <w:sz w:val="28"/>
          <w:szCs w:val="28"/>
        </w:rPr>
        <w:t xml:space="preserve"> с белым сигналом, которая предупреждает водителя о том, что после поворота в указанную сторону на его пути окажется пешеходный переход, где движение пешеходов разрешено. При повороте на перекрестке следует уступить дорогу пешеходам (не зависимо от сигналов светофора); </w:t>
      </w:r>
    </w:p>
    <w:p w:rsidR="00A565E4" w:rsidRDefault="00A565E4" w:rsidP="00A565E4">
      <w:pPr>
        <w:ind w:firstLine="709"/>
        <w:jc w:val="both"/>
        <w:outlineLvl w:val="1"/>
        <w:rPr>
          <w:bCs/>
          <w:color w:val="000000"/>
          <w:sz w:val="28"/>
          <w:szCs w:val="28"/>
        </w:rPr>
      </w:pPr>
      <w:bookmarkStart w:id="6" w:name="9"/>
      <w:bookmarkEnd w:id="6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если на общественном транспорте включено новое табло «</w:t>
      </w:r>
      <w:r>
        <w:rPr>
          <w:bCs/>
          <w:color w:val="000000"/>
          <w:sz w:val="28"/>
          <w:szCs w:val="28"/>
        </w:rPr>
        <w:t>Внимание, пассажир!</w:t>
      </w:r>
      <w:r>
        <w:rPr>
          <w:color w:val="000000"/>
          <w:sz w:val="28"/>
          <w:szCs w:val="28"/>
        </w:rPr>
        <w:t xml:space="preserve">», то водитель автомобиля должен остановиться перед остановкой общественного транспорта и дождаться, пока погаснет табло и все пассажиры покинут проезжую часть. </w:t>
      </w:r>
      <w:proofErr w:type="gramStart"/>
      <w:r>
        <w:rPr>
          <w:color w:val="000000"/>
          <w:sz w:val="28"/>
          <w:szCs w:val="28"/>
        </w:rPr>
        <w:t xml:space="preserve">Если пассажиров на проезжей части уже нет, а табло </w:t>
      </w:r>
      <w:r>
        <w:rPr>
          <w:color w:val="000000"/>
          <w:sz w:val="28"/>
          <w:szCs w:val="28"/>
        </w:rPr>
        <w:lastRenderedPageBreak/>
        <w:t>«Внимание, пассажир!» продолжает гореть, водитель автомобиля ехать не может;</w:t>
      </w:r>
      <w:proofErr w:type="gramEnd"/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bookmarkStart w:id="7" w:name="10"/>
      <w:bookmarkEnd w:id="7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на дорогах появятся комбинированные дорожные знаки, объединяющие знак «Парковка» с табличкой «Платные услуги» или «Инвалиды». Значение комбинированного знака точно такое же, как и у знака с соответствующей табличкой;</w:t>
      </w:r>
    </w:p>
    <w:p w:rsidR="00A565E4" w:rsidRDefault="00A565E4" w:rsidP="00A565E4">
      <w:pPr>
        <w:ind w:firstLine="709"/>
        <w:jc w:val="both"/>
        <w:outlineLvl w:val="1"/>
        <w:rPr>
          <w:bCs/>
          <w:color w:val="000000"/>
          <w:sz w:val="28"/>
          <w:szCs w:val="28"/>
        </w:rPr>
      </w:pPr>
      <w:bookmarkStart w:id="8" w:name="11"/>
      <w:bookmarkEnd w:id="8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термин «время перестановки» применяется на дороге в том случае, если на разных сторонах проезжей части установлены знаки, запрещающие стоянку по четным и нечетным числам месяца. Время перестановки обозначает время, в течение которого автомобили могут стоять на двух сторонах проезжей части и действует </w:t>
      </w:r>
      <w:r>
        <w:rPr>
          <w:bCs/>
          <w:color w:val="000000"/>
          <w:sz w:val="28"/>
          <w:szCs w:val="28"/>
        </w:rPr>
        <w:t>с 21 часа до 24 часов ежедневно</w:t>
      </w:r>
      <w:bookmarkStart w:id="9" w:name="12"/>
      <w:bookmarkEnd w:id="9"/>
      <w:r>
        <w:rPr>
          <w:color w:val="000000"/>
          <w:sz w:val="28"/>
          <w:szCs w:val="28"/>
        </w:rPr>
        <w:t>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синяя прерывистая разметка будет применяться для обозначения зон платной парковки, при этом нужно понимать, что если на дороге есть синяя разметка, то парковка является платной. Однако </w:t>
      </w:r>
      <w:proofErr w:type="gramStart"/>
      <w:r>
        <w:rPr>
          <w:color w:val="000000"/>
          <w:sz w:val="28"/>
          <w:szCs w:val="28"/>
        </w:rPr>
        <w:t>нет обязанности все платные парковки обозначить</w:t>
      </w:r>
      <w:proofErr w:type="gramEnd"/>
      <w:r>
        <w:rPr>
          <w:color w:val="000000"/>
          <w:sz w:val="28"/>
          <w:szCs w:val="28"/>
        </w:rPr>
        <w:t xml:space="preserve"> синей разметкой. То есть, если парковка размечена белой разметкой, то  тоже может быть платной</w:t>
      </w:r>
      <w:bookmarkStart w:id="10" w:name="13"/>
      <w:bookmarkEnd w:id="10"/>
      <w:r>
        <w:rPr>
          <w:color w:val="000000"/>
          <w:sz w:val="28"/>
          <w:szCs w:val="28"/>
        </w:rPr>
        <w:t>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при наличии на дороге разделительной полосы, разделяющей попутные полосы движения, следует быть внимательным при выборе траектории движения на перекрестках;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bookmarkStart w:id="11" w:name="14"/>
      <w:bookmarkEnd w:id="11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знак «Парковка» уменьшает зону действия знаков, запрещающих остановку и стоянку;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bookmarkStart w:id="12" w:name="15"/>
      <w:bookmarkEnd w:id="12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временными дорожными знаками считаются не только знаки на желтом фоне, но и знаки, установленные </w:t>
      </w:r>
      <w:r>
        <w:rPr>
          <w:bCs/>
          <w:color w:val="000000"/>
          <w:sz w:val="28"/>
          <w:szCs w:val="28"/>
        </w:rPr>
        <w:t>на переносных опорах</w:t>
      </w:r>
      <w:r>
        <w:rPr>
          <w:color w:val="000000"/>
          <w:sz w:val="28"/>
          <w:szCs w:val="28"/>
        </w:rPr>
        <w:t>;</w:t>
      </w:r>
    </w:p>
    <w:p w:rsidR="00A565E4" w:rsidRDefault="00A565E4" w:rsidP="00A565E4">
      <w:pPr>
        <w:ind w:firstLine="709"/>
        <w:jc w:val="both"/>
        <w:rPr>
          <w:color w:val="000000"/>
          <w:sz w:val="28"/>
          <w:szCs w:val="28"/>
        </w:rPr>
      </w:pPr>
      <w:bookmarkStart w:id="13" w:name="16"/>
      <w:bookmarkEnd w:id="13"/>
      <w:r>
        <w:rPr>
          <w:b/>
          <w:bCs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при въезде на перекресток с круговым движением </w:t>
      </w:r>
      <w:r>
        <w:rPr>
          <w:bCs/>
          <w:color w:val="000000"/>
          <w:sz w:val="28"/>
          <w:szCs w:val="28"/>
        </w:rPr>
        <w:t>по главной дороге</w:t>
      </w:r>
      <w:r>
        <w:rPr>
          <w:color w:val="000000"/>
          <w:sz w:val="28"/>
          <w:szCs w:val="28"/>
        </w:rPr>
        <w:t xml:space="preserve">, водитель не должен уступать дорогу, то есть </w:t>
      </w:r>
      <w:r>
        <w:rPr>
          <w:bCs/>
          <w:color w:val="000000"/>
          <w:sz w:val="28"/>
          <w:szCs w:val="28"/>
        </w:rPr>
        <w:t>имеет преимущество</w:t>
      </w:r>
      <w:r>
        <w:rPr>
          <w:color w:val="000000"/>
          <w:sz w:val="28"/>
          <w:szCs w:val="28"/>
        </w:rPr>
        <w:t>. В остальных случаях (на равнозначном перекрестке или при въезде по второстепенной дороге) водитель, как и раньше, уступает дорогу.</w:t>
      </w:r>
    </w:p>
    <w:p w:rsidR="00A565E4" w:rsidRDefault="00A565E4" w:rsidP="00A56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Безопасных вам дорог, будьте внимательны и осторожны!</w:t>
      </w:r>
    </w:p>
    <w:p w:rsidR="00A565E4" w:rsidRDefault="00A565E4" w:rsidP="00A565E4">
      <w:pPr>
        <w:jc w:val="both"/>
        <w:rPr>
          <w:sz w:val="28"/>
          <w:szCs w:val="28"/>
        </w:rPr>
      </w:pPr>
    </w:p>
    <w:p w:rsidR="00A565E4" w:rsidRDefault="00A565E4" w:rsidP="00A565E4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01EEC" w:rsidRDefault="00C53FA8" w:rsidP="00240567">
      <w:pPr>
        <w:tabs>
          <w:tab w:val="left" w:pos="975"/>
        </w:tabs>
      </w:pPr>
      <w:r>
        <w:rPr>
          <w:b/>
          <w:sz w:val="28"/>
          <w:szCs w:val="28"/>
        </w:rPr>
        <w:t xml:space="preserve"> </w:t>
      </w:r>
    </w:p>
    <w:sectPr w:rsidR="00E01EEC" w:rsidSect="00A565E4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B7F" w:rsidRDefault="00A94B7F" w:rsidP="00EA4584">
      <w:r>
        <w:separator/>
      </w:r>
    </w:p>
  </w:endnote>
  <w:endnote w:type="continuationSeparator" w:id="1">
    <w:p w:rsidR="00A94B7F" w:rsidRDefault="00A94B7F" w:rsidP="00EA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B7F" w:rsidRDefault="00A94B7F" w:rsidP="00EA4584">
      <w:r>
        <w:separator/>
      </w:r>
    </w:p>
  </w:footnote>
  <w:footnote w:type="continuationSeparator" w:id="1">
    <w:p w:rsidR="00A94B7F" w:rsidRDefault="00A94B7F" w:rsidP="00EA4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4584"/>
    <w:rsid w:val="000A1147"/>
    <w:rsid w:val="000A3B52"/>
    <w:rsid w:val="000F2E90"/>
    <w:rsid w:val="0012419E"/>
    <w:rsid w:val="0012571F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C1260"/>
    <w:rsid w:val="003E03E3"/>
    <w:rsid w:val="00410261"/>
    <w:rsid w:val="00436115"/>
    <w:rsid w:val="0043705A"/>
    <w:rsid w:val="00462904"/>
    <w:rsid w:val="005149A1"/>
    <w:rsid w:val="00524206"/>
    <w:rsid w:val="00535B9F"/>
    <w:rsid w:val="00580FDA"/>
    <w:rsid w:val="005B5201"/>
    <w:rsid w:val="00642A44"/>
    <w:rsid w:val="00661EE2"/>
    <w:rsid w:val="006706FE"/>
    <w:rsid w:val="0067173F"/>
    <w:rsid w:val="00680DDA"/>
    <w:rsid w:val="006A3B8B"/>
    <w:rsid w:val="006E2CEF"/>
    <w:rsid w:val="00755D52"/>
    <w:rsid w:val="00771D45"/>
    <w:rsid w:val="007D28BB"/>
    <w:rsid w:val="007E6541"/>
    <w:rsid w:val="00884A48"/>
    <w:rsid w:val="008A584D"/>
    <w:rsid w:val="00940649"/>
    <w:rsid w:val="00972249"/>
    <w:rsid w:val="009A7107"/>
    <w:rsid w:val="009E3433"/>
    <w:rsid w:val="009E6967"/>
    <w:rsid w:val="00A33478"/>
    <w:rsid w:val="00A527DD"/>
    <w:rsid w:val="00A565E4"/>
    <w:rsid w:val="00A61374"/>
    <w:rsid w:val="00A74EA7"/>
    <w:rsid w:val="00A94B7F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53FA8"/>
    <w:rsid w:val="00CD5D68"/>
    <w:rsid w:val="00CE7316"/>
    <w:rsid w:val="00D12992"/>
    <w:rsid w:val="00D41E45"/>
    <w:rsid w:val="00D7206B"/>
    <w:rsid w:val="00D865FC"/>
    <w:rsid w:val="00E000F5"/>
    <w:rsid w:val="00E01EEC"/>
    <w:rsid w:val="00E266DC"/>
    <w:rsid w:val="00E60464"/>
    <w:rsid w:val="00EA4584"/>
    <w:rsid w:val="00F45274"/>
    <w:rsid w:val="00FA41E4"/>
    <w:rsid w:val="00FB37A6"/>
    <w:rsid w:val="00FC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529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iRM</cp:lastModifiedBy>
  <cp:revision>11</cp:revision>
  <cp:lastPrinted>2023-03-01T05:22:00Z</cp:lastPrinted>
  <dcterms:created xsi:type="dcterms:W3CDTF">2020-05-29T04:00:00Z</dcterms:created>
  <dcterms:modified xsi:type="dcterms:W3CDTF">2023-03-07T04:35:00Z</dcterms:modified>
</cp:coreProperties>
</file>