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9A" w:rsidRDefault="00BC669A" w:rsidP="00BC669A">
      <w:pPr>
        <w:pStyle w:val="a3"/>
        <w:rPr>
          <w:rFonts w:ascii="Verdana" w:hAnsi="Verdana"/>
          <w:color w:val="000000"/>
          <w:sz w:val="15"/>
          <w:szCs w:val="15"/>
        </w:rPr>
      </w:pPr>
      <w:hyperlink r:id="rId5" w:history="1">
        <w:r>
          <w:rPr>
            <w:rStyle w:val="a4"/>
            <w:rFonts w:ascii="Verdana" w:hAnsi="Verdana"/>
            <w:sz w:val="15"/>
            <w:szCs w:val="15"/>
          </w:rPr>
          <w:t>Рейтинг муниципальных образований 2018 года</w:t>
        </w:r>
      </w:hyperlink>
      <w:r>
        <w:rPr>
          <w:rFonts w:ascii="Verdana" w:hAnsi="Verdana"/>
          <w:color w:val="000000"/>
          <w:sz w:val="15"/>
          <w:szCs w:val="15"/>
        </w:rPr>
        <w:t> </w:t>
      </w:r>
    </w:p>
    <w:p w:rsidR="00BC669A" w:rsidRDefault="00BC669A" w:rsidP="00BC669A">
      <w:pPr>
        <w:pStyle w:val="a3"/>
        <w:rPr>
          <w:rFonts w:ascii="Verdana" w:hAnsi="Verdana"/>
          <w:color w:val="000000"/>
          <w:sz w:val="15"/>
          <w:szCs w:val="15"/>
        </w:rPr>
      </w:pPr>
      <w:hyperlink r:id="rId6" w:history="1">
        <w:r>
          <w:rPr>
            <w:rStyle w:val="a4"/>
            <w:rFonts w:ascii="Verdana" w:hAnsi="Verdana"/>
            <w:sz w:val="15"/>
            <w:szCs w:val="15"/>
          </w:rPr>
          <w:t>Рейтинг муниципальных образований 2017 года</w:t>
        </w:r>
      </w:hyperlink>
      <w:r>
        <w:rPr>
          <w:rFonts w:ascii="Verdana" w:hAnsi="Verdana"/>
          <w:color w:val="000000"/>
          <w:sz w:val="15"/>
          <w:szCs w:val="15"/>
        </w:rPr>
        <w:t> </w:t>
      </w:r>
    </w:p>
    <w:p w:rsidR="00BC669A" w:rsidRDefault="00BC669A" w:rsidP="00BC669A">
      <w:pPr>
        <w:pStyle w:val="a3"/>
        <w:rPr>
          <w:rFonts w:ascii="Verdana" w:hAnsi="Verdana"/>
          <w:color w:val="000000"/>
          <w:sz w:val="15"/>
          <w:szCs w:val="15"/>
        </w:rPr>
      </w:pPr>
      <w:hyperlink r:id="rId7" w:history="1">
        <w:r>
          <w:rPr>
            <w:rStyle w:val="a4"/>
            <w:rFonts w:ascii="Verdana" w:hAnsi="Verdana"/>
            <w:sz w:val="15"/>
            <w:szCs w:val="15"/>
          </w:rPr>
          <w:t>Рейтинг муниципальных образований 2016 года</w:t>
        </w:r>
      </w:hyperlink>
      <w:r>
        <w:rPr>
          <w:rFonts w:ascii="Verdana" w:hAnsi="Verdana"/>
          <w:color w:val="000000"/>
          <w:sz w:val="15"/>
          <w:szCs w:val="15"/>
        </w:rPr>
        <w:t> </w:t>
      </w:r>
    </w:p>
    <w:p w:rsidR="00704F1C" w:rsidRPr="00BC669A" w:rsidRDefault="00704F1C" w:rsidP="00BC669A">
      <w:bookmarkStart w:id="0" w:name="_GoBack"/>
      <w:bookmarkEnd w:id="0"/>
    </w:p>
    <w:sectPr w:rsidR="00704F1C" w:rsidRPr="00BC6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5D"/>
    <w:rsid w:val="0004495D"/>
    <w:rsid w:val="00704F1C"/>
    <w:rsid w:val="00B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66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6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conom22.alt/economy/konkuren/reyting-munitsipalnykh-obrazovaniy/reyting-munitsipalnykh-obrazovaniy-2016-goda-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conom22.ru/economy/konkuren/reyting-munitsipalnykh-obrazovaniy/reyting-munitsipalnykh-obrazovaniy-2017-goda.php" TargetMode="External"/><Relationship Id="rId5" Type="http://schemas.openxmlformats.org/officeDocument/2006/relationships/hyperlink" Target="http://econom22.ru/economy/konkuren/reyting-munitsipalnykh-obrazovaniy/Reyting-munitsipalnykh-obrazovaniy-po-razvitiyu-konkurencii-2018-god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>SPecialiST RePack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Adminsuet</dc:creator>
  <cp:keywords/>
  <dc:description/>
  <cp:lastModifiedBy>Adminsuet</cp:lastModifiedBy>
  <cp:revision>2</cp:revision>
  <dcterms:created xsi:type="dcterms:W3CDTF">2022-04-20T09:12:00Z</dcterms:created>
  <dcterms:modified xsi:type="dcterms:W3CDTF">2022-04-20T09:12:00Z</dcterms:modified>
</cp:coreProperties>
</file>