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579"/>
      </w:pPr>
      <w:r>
        <w:rPr>
          <w:rFonts w:eastAsia="Calibri"/>
          <w:b/>
          <w:bCs/>
          <w:szCs w:val="28"/>
        </w:rPr>
        <w:t xml:space="preserve">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87810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71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579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579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  <w:r/>
      <w:r/>
    </w:p>
    <w:p>
      <w:pPr>
        <w:pStyle w:val="1_579"/>
        <w:jc w:val="right"/>
      </w:pPr>
      <w:r>
        <w:rPr>
          <w:rFonts w:eastAsia="Calibri"/>
          <w:bCs/>
          <w:szCs w:val="28"/>
        </w:rPr>
        <w:t xml:space="preserve">20</w:t>
      </w:r>
      <w:r>
        <w:rPr>
          <w:rFonts w:eastAsia="Calibri"/>
          <w:bCs/>
          <w:szCs w:val="28"/>
        </w:rPr>
        <w:t xml:space="preserve">.1</w:t>
      </w:r>
      <w:r>
        <w:rPr>
          <w:rFonts w:eastAsia="Calibri"/>
          <w:bCs/>
          <w:szCs w:val="28"/>
        </w:rPr>
        <w:t xml:space="preserve">1</w:t>
      </w:r>
      <w:r>
        <w:rPr>
          <w:rFonts w:eastAsia="Calibri"/>
          <w:bCs/>
          <w:szCs w:val="28"/>
        </w:rPr>
        <w:t xml:space="preserve">.2024</w:t>
      </w:r>
      <w:r/>
      <w:r/>
    </w:p>
    <w:p>
      <w:pPr>
        <w:pStyle w:val="1_57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_579"/>
      </w:pPr>
      <w:r>
        <w:rPr>
          <w:rFonts w:eastAsia="Calibri"/>
          <w:b/>
        </w:rPr>
        <w:t xml:space="preserve">Для размещения в социальных сетях и на сайте Управления </w:t>
      </w:r>
      <w:r/>
      <w:r/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39"/>
        <w:jc w:val="right"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p>
      <w:pPr>
        <w:pStyle w:val="682"/>
        <w:jc w:val="center"/>
        <w:spacing w:before="0" w:after="0" w:line="240" w:lineRule="auto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</w:r>
      <w:r>
        <w:rPr>
          <w:b w:val="0"/>
          <w:bCs w:val="0"/>
          <w:i w:val="0"/>
          <w:iCs w:val="0"/>
          <w:sz w:val="20"/>
          <w:szCs w:val="20"/>
        </w:rPr>
      </w:r>
    </w:p>
    <w:p>
      <w:pPr>
        <w:pStyle w:val="682"/>
        <w:jc w:val="left"/>
        <w:spacing w:before="0" w:after="0" w:line="240" w:lineRule="auto"/>
        <w:rPr>
          <w:b/>
          <w:bCs w:val="0"/>
          <w:i w:val="0"/>
          <w:sz w:val="30"/>
          <w:szCs w:val="30"/>
          <w:highlight w:val="none"/>
        </w:rPr>
      </w:pPr>
      <w:r>
        <w:rPr>
          <w:b/>
          <w:bCs/>
          <w:i w:val="0"/>
          <w:iCs w:val="0"/>
          <w:sz w:val="30"/>
          <w:szCs w:val="30"/>
          <w:shd w:val="clear" w:color="auto" w:fill="ffffff"/>
        </w:rPr>
        <w:t xml:space="preserve">Как получить сведения из фонда данных землеустройства</w:t>
      </w:r>
      <w:r/>
    </w:p>
    <w:p>
      <w:pPr>
        <w:pStyle w:val="682"/>
        <w:jc w:val="left"/>
        <w:spacing w:before="0" w:after="0" w:line="240" w:lineRule="auto"/>
      </w:pPr>
      <w:r>
        <w:rPr>
          <w:b/>
          <w:bCs/>
          <w:i w:val="0"/>
          <w:iCs w:val="0"/>
          <w:sz w:val="30"/>
          <w:szCs w:val="30"/>
          <w:highlight w:val="none"/>
          <w:shd w:val="clear" w:color="auto" w:fill="ffffff"/>
        </w:rPr>
      </w:r>
      <w:r>
        <w:rPr>
          <w:b/>
          <w:bCs/>
          <w:i w:val="0"/>
          <w:iCs w:val="0"/>
          <w:sz w:val="30"/>
          <w:szCs w:val="30"/>
          <w:highlight w:val="none"/>
          <w:shd w:val="clear" w:color="auto" w:fill="ffffff"/>
        </w:rPr>
      </w:r>
    </w:p>
    <w:p>
      <w:pPr>
        <w:pStyle w:val="682"/>
        <w:jc w:val="center"/>
        <w:spacing w:before="0" w:after="0" w:line="240" w:lineRule="auto"/>
        <w:rPr>
          <w:sz w:val="12"/>
          <w:szCs w:val="12"/>
          <w:shd w:val="clear" w:color="auto" w:fill="ffffff"/>
        </w:rPr>
      </w:pPr>
      <w:r>
        <w:rPr>
          <w:sz w:val="12"/>
          <w:szCs w:val="12"/>
          <w:shd w:val="clear" w:color="auto" w:fill="ffffff"/>
        </w:rPr>
      </w:r>
      <w:r>
        <w:rPr>
          <w:sz w:val="12"/>
          <w:szCs w:val="12"/>
          <w:shd w:val="clear" w:color="auto" w:fill="ffffff"/>
        </w:rPr>
      </w:r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Документы, полученные в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процессе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 землеустройства, называются землеустроительной документацией.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Она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 хранится в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специальном информационном ресурсе —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государственном фонде данных, полученных в результате проведения землеустройства (ГФДЗ).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Эта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 информация открыт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а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 и общедоступн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а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. Эксперты Роскадастра рассказали о 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том, как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 получ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ить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 сведени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я</w:t>
      </w:r>
      <w:r>
        <w:rPr>
          <w:rFonts w:ascii="Times New Roman" w:hAnsi="Times New Roman" w:cs="Times New Roman"/>
          <w:b/>
          <w:bCs/>
          <w:i w:val="0"/>
          <w:iCs w:val="0"/>
          <w:sz w:val="26"/>
          <w:szCs w:val="26"/>
          <w:shd w:val="clear" w:color="auto" w:fill="ffffff"/>
          <w:lang w:eastAsia="ru-RU"/>
        </w:rPr>
        <w:t xml:space="preserve"> из ГФДЗ.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Д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окумент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ГФДЗ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чаще всего требуются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предпри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ятиям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, кадастровы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инженер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ам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,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специалистам государственных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орган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ов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и местного самоуправления, садоводчески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некоммерчески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объединени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ям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, судебны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и правоохранительны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орган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ам, правообладатели земельных участков. Землеустроительная документация необходима для подтверждения факт существования земельного участка в определенных границах на момент его предоставления и формирования.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К тому же, такие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документы содержат исходные данные для проведения кадастровых работ, 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Общедоступная информация из ГФДЗ может использоваться любыми заинтересованными лицами по их усмотрению при соблюдении установленных закон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м ограничений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на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распространени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сведений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.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«Материалы из государственного фонда данных землеустройства содержат ценн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ые сведения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. Самые востребованные документы фонда – это выкопировки с цифровых ортофотопланов, базовых карт на территорию населенных пунктов,  межселенных земель, планово-картографических материалов. 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Они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 часто являются единственным доказательством, подтверждающим существование на местности границ земельного участка пятнадцать и боле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е лет. Такие сведения дают возможность решить земельный спор, определить местоположение ранее учтенного земельного участка либо уточнить границы уже существующего. Наиболее часто сведения ГФДЗ запрашивают кадастровые инженеры для подготовки межевых планов»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6"/>
          <w:szCs w:val="26"/>
          <w:shd w:val="clear" w:color="auto" w:fill="ffffff"/>
          <w:lang w:eastAsia="ru-RU"/>
        </w:rPr>
        <w:t xml:space="preserve">, - сообщила </w:t>
      </w:r>
      <w:r>
        <w:rPr>
          <w:rFonts w:ascii="Times New Roman" w:hAnsi="Times New Roman" w:cs="Times New Roman"/>
          <w:b/>
          <w:bCs/>
          <w:i w:val="0"/>
          <w:iCs w:val="0"/>
          <w:strike w:val="0"/>
          <w:sz w:val="26"/>
          <w:szCs w:val="26"/>
          <w:shd w:val="clear" w:color="auto" w:fill="ffffff"/>
          <w:lang w:eastAsia="ru-RU"/>
        </w:rPr>
        <w:t xml:space="preserve">заместитель директора филиала Роскадастра по Алтайскому краю Ольга Мазурова.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Для получения сведений из государственного фонда данных необходимо: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1. Войти в личный кабинет на Госуслугах (</w:t>
      </w:r>
      <w:r>
        <w:fldChar w:fldCharType="begin"/>
      </w:r>
      <w:r>
        <w:instrText xml:space="preserve"> HYPERLINK "https://www.gosuslugi.ru/"</w:instrText>
      </w:r>
      <w:r>
        <w:fldChar w:fldCharType="separate"/>
      </w:r>
      <w:r>
        <w:rPr>
          <w:rStyle w:val="667"/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https://www.gosuslugi.ru</w:t>
      </w:r>
      <w:r>
        <w:fldChar w:fldCharType="end"/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);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2. В разделе поиска выбрать услугу «Предоставление материалов и данных государственного фонда данных, полученных в результате проведения землеустройства»;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3. Заполнить шаблон заявления.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  <w:shd w:val="clear" w:color="auto" w:fill="ffffff"/>
          <w:lang w:eastAsia="ru-RU"/>
        </w:rPr>
        <w:t xml:space="preserve">После принятия Роскадстром заявления в личный кабинет придет ссылка для просмотра и скачивания запрашиваемого документа. Отслеживать ход рассмотрения услуги можно в Личном кабинете на портале.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«Получение сведений в электронном виде позволяет сократить сроки, 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сэкономить личное 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время и 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наиболее просто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 получ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ить 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необходимы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е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 документ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ы</w:t>
      </w:r>
      <w:r>
        <w:rPr>
          <w:rFonts w:ascii="Times New Roman" w:hAnsi="Times New Roman" w:cs="Times New Roman"/>
          <w:b w:val="0"/>
          <w:bCs w:val="0"/>
          <w:i/>
          <w:iCs/>
          <w:strike w:val="0"/>
          <w:sz w:val="26"/>
          <w:szCs w:val="26"/>
          <w:shd w:val="clear" w:color="auto" w:fill="ffffff"/>
          <w:lang w:eastAsia="ru-RU"/>
        </w:rPr>
        <w:t xml:space="preserve">»</w:t>
      </w:r>
      <w:r>
        <w:rPr>
          <w:rFonts w:ascii="Times New Roman" w:hAnsi="Times New Roman" w:cs="Times New Roman"/>
          <w:b w:val="0"/>
          <w:bCs w:val="0"/>
          <w:i w:val="0"/>
          <w:iCs w:val="0"/>
          <w:strike w:val="0"/>
          <w:sz w:val="26"/>
          <w:szCs w:val="26"/>
          <w:shd w:val="clear" w:color="auto" w:fill="ffffff"/>
          <w:lang w:eastAsia="ru-RU"/>
        </w:rPr>
        <w:t xml:space="preserve">,– отметила</w:t>
      </w:r>
      <w:r>
        <w:rPr>
          <w:rFonts w:ascii="Times New Roman" w:hAnsi="Times New Roman" w:cs="Times New Roman"/>
          <w:b/>
          <w:bCs/>
          <w:i w:val="0"/>
          <w:iCs w:val="0"/>
          <w:strike w:val="0"/>
          <w:sz w:val="26"/>
          <w:szCs w:val="26"/>
          <w:shd w:val="clear" w:color="auto" w:fill="ffffff"/>
          <w:lang w:eastAsia="ru-RU"/>
        </w:rPr>
        <w:t xml:space="preserve"> Ольга Мазурова.</w:t>
      </w:r>
      <w:r/>
    </w:p>
    <w:p>
      <w:pPr>
        <w:pStyle w:val="712"/>
        <w:ind w:left="0" w:right="0" w:firstLine="680"/>
        <w:jc w:val="both"/>
        <w:spacing w:before="0" w:after="0" w:line="240" w:lineRule="auto"/>
        <w:widowControl/>
        <w:rPr>
          <w:sz w:val="12"/>
          <w:szCs w:val="12"/>
          <w:shd w:val="clear" w:color="auto" w:fill="ffffff"/>
        </w:rPr>
      </w:pPr>
      <w:r>
        <w:rPr>
          <w:sz w:val="12"/>
          <w:szCs w:val="12"/>
          <w:shd w:val="clear" w:color="auto" w:fill="ffffff"/>
        </w:rPr>
      </w:r>
      <w:r>
        <w:rPr>
          <w:sz w:val="12"/>
          <w:szCs w:val="12"/>
          <w:shd w:val="clear" w:color="auto" w:fill="ffffff"/>
        </w:rPr>
      </w:r>
    </w:p>
    <w:p>
      <w:pPr>
        <w:pStyle w:val="1_579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05825" cy="5205825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8211649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205824" cy="5205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9.91pt;height:409.9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eastAsia="Calibri"/>
          <w:b/>
          <w:sz w:val="22"/>
          <w:szCs w:val="22"/>
          <w:highlight w:val="none"/>
          <w:lang w:eastAsia="sk-SK"/>
        </w:rPr>
      </w:r>
    </w:p>
    <w:p>
      <w:pPr>
        <w:pStyle w:val="1_579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lang w:eastAsia="sk-SK"/>
        </w:rPr>
        <w:t xml:space="preserve">Об Управлении Росреестра по Алтайскому краю</w:t>
      </w:r>
      <w:r>
        <w:rPr>
          <w:rFonts w:eastAsia="Calibri"/>
          <w:b/>
          <w:bCs/>
          <w:sz w:val="22"/>
          <w:szCs w:val="22"/>
          <w:highlight w:val="none"/>
          <w:lang w:eastAsia="sk-SK"/>
        </w:rPr>
      </w:r>
      <w:r>
        <w:rPr>
          <w:rFonts w:eastAsia="Calibri"/>
          <w:b/>
          <w:bCs/>
          <w:sz w:val="22"/>
          <w:szCs w:val="22"/>
          <w:highlight w:val="none"/>
          <w:lang w:eastAsia="sk-SK"/>
        </w:rPr>
      </w:r>
    </w:p>
    <w:p>
      <w:pPr>
        <w:pStyle w:val="1_579"/>
        <w:jc w:val="both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  <w:r/>
    </w:p>
    <w:p>
      <w:pPr>
        <w:pStyle w:val="1_579"/>
        <w:jc w:val="both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1_579"/>
        <w:jc w:val="both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  <w:r/>
    </w:p>
    <w:p>
      <w:pPr>
        <w:pStyle w:val="1_579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  <w:r/>
    </w:p>
    <w:p>
      <w:pPr>
        <w:pStyle w:val="1_579"/>
      </w:pPr>
      <w:r/>
      <w:hyperlink r:id="rId13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  <w:r/>
    </w:p>
    <w:p>
      <w:pPr>
        <w:pStyle w:val="1_579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4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5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  <w:r/>
    </w:p>
    <w:p>
      <w:pPr>
        <w:pStyle w:val="1_579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6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  <w:r/>
    </w:p>
    <w:p>
      <w:pPr>
        <w:pStyle w:val="1_579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7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pStyle w:val="1_579"/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/>
      <w:r/>
    </w:p>
    <w:p>
      <w:pPr>
        <w:pStyle w:val="639"/>
        <w:jc w:val="both"/>
        <w:rPr>
          <w:rStyle w:val="667"/>
          <w:b w:val="0"/>
          <w:bCs w:val="0"/>
          <w:i/>
          <w:iCs/>
          <w:color w:val="000000"/>
          <w:sz w:val="24"/>
          <w:szCs w:val="24"/>
          <w:u w:val="none"/>
          <w:shd w:val="clear" w:color="auto" w:fill="ffffff"/>
          <w:lang w:val="ru-RU" w:eastAsia="ru-RU"/>
        </w:rPr>
      </w:pPr>
      <w:r>
        <w:rPr>
          <w:rStyle w:val="667"/>
          <w:b w:val="0"/>
          <w:bCs w:val="0"/>
          <w:i/>
          <w:iCs/>
          <w:color w:val="000000"/>
          <w:sz w:val="24"/>
          <w:szCs w:val="24"/>
          <w:u w:val="none"/>
          <w:shd w:val="clear" w:color="auto" w:fill="ffffff"/>
          <w:lang w:val="ru-RU" w:eastAsia="ru-RU"/>
        </w:rPr>
      </w:r>
      <w:r>
        <w:rPr>
          <w:rStyle w:val="667"/>
          <w:b w:val="0"/>
          <w:bCs w:val="0"/>
          <w:i/>
          <w:iCs/>
          <w:color w:val="000000"/>
          <w:sz w:val="24"/>
          <w:szCs w:val="24"/>
          <w:u w:val="none"/>
          <w:shd w:val="clear" w:color="auto" w:fill="ffffff"/>
          <w:lang w:val="ru-RU" w:eastAsia="ru-RU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w="11906" w:h="16838" w:orient="portrait"/>
      <w:pgMar w:top="720" w:right="720" w:bottom="720" w:left="720" w:header="709" w:footer="153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20603050405020304"/>
  </w:font>
  <w:font w:name="Calibri">
    <w:panose1 w:val="020F0502020204030204"/>
  </w:font>
  <w:font w:name="Tahoma">
    <w:panose1 w:val="020B0604030504040204"/>
  </w:font>
  <w:font w:name="Mangal">
    <w:panose1 w:val="02040503050306020203"/>
  </w:font>
  <w:font w:name="Courier New">
    <w:panose1 w:val="020704090202050204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40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41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42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9"/>
    <w:next w:val="6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9"/>
    <w:next w:val="6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9"/>
    <w:next w:val="6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9"/>
    <w:next w:val="6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9"/>
    <w:next w:val="6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9"/>
    <w:next w:val="6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9"/>
    <w:next w:val="6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9"/>
    <w:next w:val="6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9"/>
    <w:next w:val="6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9"/>
    <w:next w:val="6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2"/>
    <w:link w:val="34"/>
    <w:uiPriority w:val="10"/>
    <w:rPr>
      <w:sz w:val="48"/>
      <w:szCs w:val="48"/>
    </w:rPr>
  </w:style>
  <w:style w:type="paragraph" w:styleId="36">
    <w:name w:val="Subtitle"/>
    <w:basedOn w:val="639"/>
    <w:next w:val="6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2"/>
    <w:link w:val="36"/>
    <w:uiPriority w:val="11"/>
    <w:rPr>
      <w:sz w:val="24"/>
      <w:szCs w:val="24"/>
    </w:rPr>
  </w:style>
  <w:style w:type="paragraph" w:styleId="38">
    <w:name w:val="Quote"/>
    <w:basedOn w:val="639"/>
    <w:next w:val="6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9"/>
    <w:next w:val="6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2"/>
    <w:link w:val="42"/>
    <w:uiPriority w:val="99"/>
  </w:style>
  <w:style w:type="paragraph" w:styleId="44">
    <w:name w:val="Footer"/>
    <w:basedOn w:val="63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2"/>
    <w:link w:val="44"/>
    <w:uiPriority w:val="99"/>
  </w:style>
  <w:style w:type="paragraph" w:styleId="46">
    <w:name w:val="Caption"/>
    <w:basedOn w:val="639"/>
    <w:next w:val="6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01"/>
    <w:uiPriority w:val="99"/>
    <w:rPr>
      <w:sz w:val="18"/>
    </w:rPr>
  </w:style>
  <w:style w:type="paragraph" w:styleId="178">
    <w:name w:val="endnote text"/>
    <w:basedOn w:val="6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2"/>
    <w:uiPriority w:val="99"/>
    <w:semiHidden/>
    <w:unhideWhenUsed/>
    <w:rPr>
      <w:vertAlign w:val="superscript"/>
    </w:rPr>
  </w:style>
  <w:style w:type="paragraph" w:styleId="181">
    <w:name w:val="toc 1"/>
    <w:basedOn w:val="639"/>
    <w:next w:val="6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9"/>
    <w:next w:val="6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9"/>
    <w:next w:val="6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9"/>
    <w:next w:val="6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9"/>
    <w:next w:val="6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9"/>
    <w:next w:val="6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9"/>
    <w:next w:val="6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9"/>
    <w:next w:val="6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9"/>
    <w:next w:val="6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9"/>
    <w:next w:val="639"/>
    <w:uiPriority w:val="99"/>
    <w:unhideWhenUsed/>
    <w:pPr>
      <w:spacing w:after="0" w:afterAutospacing="0"/>
    </w:pPr>
  </w:style>
  <w:style w:type="table" w:styleId="6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9" w:default="1">
    <w:name w:val="Normal"/>
    <w:next w:val="639"/>
    <w:link w:val="639"/>
    <w:pPr>
      <w:widowControl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paragraph" w:styleId="640">
    <w:name w:val="Заголовок 1"/>
    <w:basedOn w:val="686"/>
    <w:next w:val="682"/>
    <w:link w:val="639"/>
    <w:pPr>
      <w:numPr>
        <w:ilvl w:val="0"/>
        <w:numId w:val="1"/>
      </w:numPr>
      <w:ind w:left="0" w:right="0" w:firstLine="0"/>
      <w:outlineLvl w:val="0"/>
    </w:pPr>
  </w:style>
  <w:style w:type="paragraph" w:styleId="641">
    <w:name w:val="Заголовок 2"/>
    <w:basedOn w:val="686"/>
    <w:next w:val="682"/>
    <w:link w:val="639"/>
    <w:pPr>
      <w:numPr>
        <w:ilvl w:val="1"/>
        <w:numId w:val="1"/>
      </w:numPr>
      <w:ind w:left="0" w:right="0" w:firstLine="0"/>
      <w:outlineLvl w:val="1"/>
    </w:pPr>
  </w:style>
  <w:style w:type="paragraph" w:styleId="642">
    <w:name w:val="Заголовок 3"/>
    <w:basedOn w:val="686"/>
    <w:next w:val="682"/>
    <w:link w:val="639"/>
    <w:pPr>
      <w:numPr>
        <w:ilvl w:val="2"/>
        <w:numId w:val="1"/>
      </w:numPr>
      <w:ind w:left="0" w:right="0" w:firstLine="0"/>
      <w:outlineLvl w:val="2"/>
    </w:pPr>
  </w:style>
  <w:style w:type="character" w:styleId="643">
    <w:name w:val="WW8Num1z0"/>
    <w:next w:val="643"/>
    <w:link w:val="639"/>
  </w:style>
  <w:style w:type="character" w:styleId="644">
    <w:name w:val="WW8Num1z1"/>
    <w:next w:val="644"/>
    <w:link w:val="639"/>
  </w:style>
  <w:style w:type="character" w:styleId="645">
    <w:name w:val="WW8Num1z2"/>
    <w:next w:val="645"/>
    <w:link w:val="639"/>
  </w:style>
  <w:style w:type="character" w:styleId="646">
    <w:name w:val="WW8Num1z3"/>
    <w:next w:val="646"/>
    <w:link w:val="639"/>
  </w:style>
  <w:style w:type="character" w:styleId="647">
    <w:name w:val="WW8Num1z4"/>
    <w:next w:val="647"/>
    <w:link w:val="639"/>
  </w:style>
  <w:style w:type="character" w:styleId="648">
    <w:name w:val="WW8Num1z5"/>
    <w:next w:val="648"/>
    <w:link w:val="639"/>
  </w:style>
  <w:style w:type="character" w:styleId="649">
    <w:name w:val="WW8Num1z6"/>
    <w:next w:val="649"/>
    <w:link w:val="639"/>
  </w:style>
  <w:style w:type="character" w:styleId="650">
    <w:name w:val="WW8Num1z7"/>
    <w:next w:val="650"/>
    <w:link w:val="639"/>
  </w:style>
  <w:style w:type="character" w:styleId="651">
    <w:name w:val="WW8Num1z8"/>
    <w:next w:val="651"/>
    <w:link w:val="639"/>
  </w:style>
  <w:style w:type="character" w:styleId="652">
    <w:name w:val="WW8Num2z0"/>
    <w:next w:val="652"/>
    <w:link w:val="639"/>
  </w:style>
  <w:style w:type="character" w:styleId="653">
    <w:name w:val="WW8Num2z1"/>
    <w:next w:val="653"/>
    <w:link w:val="639"/>
  </w:style>
  <w:style w:type="character" w:styleId="654">
    <w:name w:val="WW8Num2z2"/>
    <w:next w:val="654"/>
    <w:link w:val="639"/>
  </w:style>
  <w:style w:type="character" w:styleId="655">
    <w:name w:val="WW8Num2z3"/>
    <w:next w:val="655"/>
    <w:link w:val="639"/>
  </w:style>
  <w:style w:type="character" w:styleId="656">
    <w:name w:val="WW8Num2z4"/>
    <w:next w:val="656"/>
    <w:link w:val="639"/>
  </w:style>
  <w:style w:type="character" w:styleId="657">
    <w:name w:val="WW8Num2z5"/>
    <w:next w:val="657"/>
    <w:link w:val="639"/>
  </w:style>
  <w:style w:type="character" w:styleId="658">
    <w:name w:val="WW8Num2z6"/>
    <w:next w:val="658"/>
    <w:link w:val="639"/>
  </w:style>
  <w:style w:type="character" w:styleId="659">
    <w:name w:val="WW8Num2z7"/>
    <w:next w:val="659"/>
    <w:link w:val="639"/>
  </w:style>
  <w:style w:type="character" w:styleId="660">
    <w:name w:val="WW8Num2z8"/>
    <w:next w:val="660"/>
    <w:link w:val="639"/>
  </w:style>
  <w:style w:type="character" w:styleId="661">
    <w:name w:val="Основной шрифт абзаца"/>
    <w:next w:val="661"/>
    <w:link w:val="639"/>
  </w:style>
  <w:style w:type="character" w:styleId="662" w:default="1">
    <w:name w:val="Default Paragraph Font"/>
    <w:next w:val="662"/>
    <w:link w:val="639"/>
  </w:style>
  <w:style w:type="character" w:styleId="663">
    <w:name w:val="ConsNonformat Знак"/>
    <w:next w:val="663"/>
    <w:link w:val="639"/>
    <w:rPr>
      <w:rFonts w:ascii="Courier New" w:hAnsi="Courier New" w:cs="Courier New"/>
      <w:sz w:val="26"/>
      <w:szCs w:val="26"/>
      <w:lang w:val="ru-RU" w:bidi="ar-SA"/>
    </w:rPr>
  </w:style>
  <w:style w:type="character" w:styleId="664">
    <w:name w:val="Основной текст (5)_"/>
    <w:next w:val="664"/>
    <w:link w:val="639"/>
    <w:rPr>
      <w:b/>
      <w:bCs/>
      <w:spacing w:val="2"/>
      <w:sz w:val="24"/>
      <w:szCs w:val="24"/>
      <w:lang w:bidi="ar-SA"/>
    </w:rPr>
  </w:style>
  <w:style w:type="character" w:styleId="665">
    <w:name w:val="Основной текст (4)_"/>
    <w:next w:val="665"/>
    <w:link w:val="639"/>
    <w:rPr>
      <w:b/>
      <w:bCs/>
      <w:sz w:val="24"/>
      <w:szCs w:val="24"/>
      <w:lang w:bidi="ar-SA"/>
    </w:rPr>
  </w:style>
  <w:style w:type="character" w:styleId="666">
    <w:name w:val="Выделение"/>
    <w:next w:val="666"/>
    <w:link w:val="639"/>
    <w:rPr>
      <w:rFonts w:cs="Times New Roman"/>
      <w:i/>
      <w:iCs/>
    </w:rPr>
  </w:style>
  <w:style w:type="character" w:styleId="667">
    <w:name w:val="Интернет-ссылка"/>
    <w:next w:val="667"/>
    <w:link w:val="639"/>
    <w:rPr>
      <w:color w:val="0000ff"/>
      <w:u w:val="single"/>
    </w:rPr>
  </w:style>
  <w:style w:type="character" w:styleId="668">
    <w:name w:val="Нижний колонтитул Знак"/>
    <w:next w:val="668"/>
    <w:link w:val="639"/>
    <w:rPr>
      <w:sz w:val="24"/>
      <w:szCs w:val="24"/>
      <w:lang w:val="ru-RU" w:bidi="ar-SA"/>
    </w:rPr>
  </w:style>
  <w:style w:type="character" w:styleId="669">
    <w:name w:val="Верхний колонтитул Знак"/>
    <w:next w:val="669"/>
    <w:link w:val="639"/>
    <w:rPr>
      <w:sz w:val="24"/>
      <w:szCs w:val="24"/>
    </w:rPr>
  </w:style>
  <w:style w:type="character" w:styleId="670">
    <w:name w:val="Текст выноски Знак"/>
    <w:next w:val="670"/>
    <w:link w:val="639"/>
    <w:rPr>
      <w:rFonts w:ascii="Tahoma" w:hAnsi="Tahoma" w:cs="Tahoma"/>
      <w:sz w:val="16"/>
      <w:szCs w:val="16"/>
    </w:rPr>
  </w:style>
  <w:style w:type="character" w:styleId="671">
    <w:name w:val="apple-converted-space"/>
    <w:basedOn w:val="662"/>
    <w:next w:val="671"/>
    <w:link w:val="639"/>
  </w:style>
  <w:style w:type="character" w:styleId="672">
    <w:name w:val="Текст сноски Знак"/>
    <w:next w:val="672"/>
    <w:link w:val="639"/>
    <w:rPr>
      <w:rFonts w:ascii="Calibri" w:hAnsi="Calibri" w:eastAsia="Calibri" w:cs="Times New Roman"/>
    </w:rPr>
  </w:style>
  <w:style w:type="character" w:styleId="673">
    <w:name w:val="footnote reference"/>
    <w:next w:val="673"/>
    <w:link w:val="639"/>
    <w:rPr>
      <w:vertAlign w:val="superscript"/>
    </w:rPr>
  </w:style>
  <w:style w:type="character" w:styleId="674">
    <w:name w:val="apple-style-span"/>
    <w:basedOn w:val="662"/>
    <w:next w:val="674"/>
    <w:link w:val="639"/>
  </w:style>
  <w:style w:type="character" w:styleId="675">
    <w:name w:val="Strong1"/>
    <w:next w:val="675"/>
    <w:link w:val="639"/>
    <w:rPr>
      <w:b/>
      <w:bCs/>
    </w:rPr>
  </w:style>
  <w:style w:type="character" w:styleId="676">
    <w:name w:val="Основной текст (8)"/>
    <w:next w:val="676"/>
    <w:link w:val="639"/>
    <w:rPr>
      <w:spacing w:val="4"/>
      <w:sz w:val="28"/>
      <w:u w:val="single"/>
    </w:rPr>
  </w:style>
  <w:style w:type="character" w:styleId="677">
    <w:name w:val="ListLabel 1"/>
    <w:next w:val="677"/>
    <w:link w:val="639"/>
    <w:rPr>
      <w:sz w:val="20"/>
    </w:rPr>
  </w:style>
  <w:style w:type="character" w:styleId="678">
    <w:name w:val="Посещённая гиперссылка"/>
    <w:next w:val="678"/>
    <w:link w:val="639"/>
    <w:rPr>
      <w:color w:val="800000"/>
      <w:u w:val="single"/>
    </w:rPr>
  </w:style>
  <w:style w:type="character" w:styleId="679">
    <w:name w:val="ListLabel 5"/>
    <w:next w:val="679"/>
    <w:link w:val="639"/>
    <w:rPr>
      <w:rFonts w:ascii="Times New Roman" w:hAnsi="Times New Roman" w:cs="Times New Roman"/>
      <w:i w:val="0"/>
      <w:sz w:val="28"/>
    </w:rPr>
  </w:style>
  <w:style w:type="character" w:styleId="680">
    <w:name w:val="Символ нумерации"/>
    <w:next w:val="680"/>
    <w:link w:val="639"/>
  </w:style>
  <w:style w:type="paragraph" w:styleId="681">
    <w:name w:val="Заголовок"/>
    <w:basedOn w:val="686"/>
    <w:next w:val="682"/>
    <w:link w:val="639"/>
  </w:style>
  <w:style w:type="paragraph" w:styleId="682">
    <w:name w:val="Основной текст"/>
    <w:basedOn w:val="639"/>
    <w:next w:val="682"/>
    <w:link w:val="639"/>
    <w:pPr>
      <w:spacing w:before="0" w:after="140" w:line="288" w:lineRule="auto"/>
    </w:pPr>
  </w:style>
  <w:style w:type="paragraph" w:styleId="683">
    <w:name w:val="Список"/>
    <w:basedOn w:val="682"/>
    <w:next w:val="683"/>
    <w:link w:val="639"/>
    <w:rPr>
      <w:rFonts w:cs="Mangal"/>
    </w:rPr>
  </w:style>
  <w:style w:type="paragraph" w:styleId="684">
    <w:name w:val="Название"/>
    <w:basedOn w:val="639"/>
    <w:next w:val="684"/>
    <w:link w:val="63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85">
    <w:name w:val="Указатель"/>
    <w:basedOn w:val="639"/>
    <w:next w:val="685"/>
    <w:link w:val="639"/>
    <w:pPr>
      <w:suppressLineNumbers/>
    </w:pPr>
    <w:rPr>
      <w:rFonts w:cs="Mangal"/>
    </w:rPr>
  </w:style>
  <w:style w:type="paragraph" w:styleId="686">
    <w:name w:val="Заголовок1"/>
    <w:basedOn w:val="639"/>
    <w:next w:val="682"/>
    <w:link w:val="639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687">
    <w:name w:val="Название объекта"/>
    <w:basedOn w:val="639"/>
    <w:next w:val="687"/>
    <w:link w:val="639"/>
    <w:pPr>
      <w:spacing w:before="120" w:after="120"/>
      <w:suppressLineNumbers/>
    </w:pPr>
    <w:rPr>
      <w:rFonts w:ascii="Times New Roman" w:hAnsi="Times New Roman" w:cs="Mangal"/>
      <w:i/>
      <w:iCs/>
      <w:sz w:val="24"/>
      <w:szCs w:val="24"/>
    </w:rPr>
  </w:style>
  <w:style w:type="paragraph" w:styleId="688">
    <w:name w:val="Указатель1"/>
    <w:basedOn w:val="639"/>
    <w:next w:val="688"/>
    <w:link w:val="639"/>
    <w:pPr>
      <w:suppressLineNumbers/>
    </w:pPr>
    <w:rPr>
      <w:rFonts w:ascii="Times New Roman" w:hAnsi="Times New Roman" w:cs="Mangal"/>
    </w:rPr>
  </w:style>
  <w:style w:type="paragraph" w:styleId="689">
    <w:name w:val="index heading"/>
    <w:basedOn w:val="639"/>
    <w:next w:val="689"/>
    <w:link w:val="639"/>
    <w:pPr>
      <w:suppressLineNumbers/>
    </w:pPr>
    <w:rPr>
      <w:rFonts w:cs="Mangal"/>
    </w:rPr>
  </w:style>
  <w:style w:type="paragraph" w:styleId="690">
    <w:name w:val="ConsNonformat"/>
    <w:next w:val="690"/>
    <w:link w:val="639"/>
    <w:pPr>
      <w:widowControl w:val="off"/>
    </w:pPr>
    <w:rPr>
      <w:rFonts w:ascii="Courier New" w:hAnsi="Courier New" w:eastAsia="Times New Roman" w:cs="Courier New"/>
      <w:color w:val="00000a"/>
      <w:sz w:val="26"/>
      <w:szCs w:val="26"/>
      <w:lang w:val="ru-RU" w:eastAsia="zh-CN" w:bidi="ar-SA"/>
    </w:rPr>
  </w:style>
  <w:style w:type="paragraph" w:styleId="691">
    <w:name w:val="ConsPlusNormal"/>
    <w:next w:val="691"/>
    <w:link w:val="639"/>
    <w:pPr>
      <w:ind w:left="0" w:right="0" w:firstLine="720"/>
      <w:widowControl w:val="off"/>
    </w:pPr>
    <w:rPr>
      <w:rFonts w:ascii="Arial" w:hAnsi="Arial" w:eastAsia="Times New Roman" w:cs="Arial"/>
      <w:color w:val="00000a"/>
      <w:sz w:val="24"/>
      <w:szCs w:val="20"/>
      <w:lang w:val="ru-RU" w:eastAsia="zh-CN" w:bidi="ar-SA"/>
    </w:rPr>
  </w:style>
  <w:style w:type="paragraph" w:styleId="692">
    <w:name w:val="Основной текст (5)"/>
    <w:basedOn w:val="639"/>
    <w:next w:val="692"/>
    <w:pPr>
      <w:spacing w:before="1680" w:after="60" w:line="240" w:lineRule="atLeast"/>
      <w:shd w:val="clear" w:color="auto" w:fill="ffffff"/>
    </w:pPr>
    <w:rPr>
      <w:b/>
      <w:bCs/>
      <w:spacing w:val="2"/>
    </w:rPr>
  </w:style>
  <w:style w:type="paragraph" w:styleId="693">
    <w:name w:val="Основной текст (4)"/>
    <w:basedOn w:val="639"/>
    <w:next w:val="693"/>
    <w:link w:val="639"/>
    <w:pPr>
      <w:jc w:val="right"/>
      <w:spacing w:line="302" w:lineRule="exact"/>
      <w:shd w:val="clear" w:color="auto" w:fill="ffffff"/>
    </w:pPr>
    <w:rPr>
      <w:b/>
      <w:bCs/>
    </w:rPr>
  </w:style>
  <w:style w:type="paragraph" w:styleId="694">
    <w:name w:val="Колонтитул"/>
    <w:basedOn w:val="639"/>
    <w:next w:val="694"/>
    <w:link w:val="639"/>
    <w:pPr>
      <w:tabs>
        <w:tab w:val="center" w:pos="4819" w:leader="none"/>
        <w:tab w:val="right" w:pos="9638" w:leader="none"/>
      </w:tabs>
      <w:suppressLineNumbers/>
    </w:pPr>
  </w:style>
  <w:style w:type="paragraph" w:styleId="695">
    <w:name w:val="Нижний колонтитул"/>
    <w:basedOn w:val="639"/>
    <w:next w:val="695"/>
    <w:link w:val="639"/>
    <w:pPr>
      <w:tabs>
        <w:tab w:val="center" w:pos="4677" w:leader="none"/>
        <w:tab w:val="right" w:pos="9355" w:leader="none"/>
      </w:tabs>
    </w:pPr>
  </w:style>
  <w:style w:type="paragraph" w:styleId="696">
    <w:name w:val="ConsPlusTitle"/>
    <w:next w:val="696"/>
    <w:link w:val="639"/>
    <w:pPr>
      <w:widowControl w:val="off"/>
    </w:pPr>
    <w:rPr>
      <w:rFonts w:ascii="Arial CYR" w:hAnsi="Arial CYR" w:eastAsia="Times New Roman" w:cs="Arial CYR"/>
      <w:b/>
      <w:bCs/>
      <w:color w:val="00000a"/>
      <w:sz w:val="24"/>
      <w:szCs w:val="20"/>
      <w:lang w:val="ru-RU" w:eastAsia="zh-CN" w:bidi="ar-SA"/>
    </w:rPr>
  </w:style>
  <w:style w:type="paragraph" w:styleId="697">
    <w:name w:val="Верхний колонтитул"/>
    <w:basedOn w:val="639"/>
    <w:next w:val="697"/>
    <w:pPr>
      <w:tabs>
        <w:tab w:val="center" w:pos="4677" w:leader="none"/>
        <w:tab w:val="right" w:pos="9355" w:leader="none"/>
      </w:tabs>
    </w:pPr>
  </w:style>
  <w:style w:type="paragraph" w:styleId="698">
    <w:name w:val="Balloon Text"/>
    <w:basedOn w:val="639"/>
    <w:next w:val="698"/>
    <w:link w:val="639"/>
    <w:rPr>
      <w:rFonts w:ascii="Tahoma" w:hAnsi="Tahoma" w:cs="Tahoma"/>
      <w:sz w:val="16"/>
      <w:szCs w:val="16"/>
    </w:rPr>
  </w:style>
  <w:style w:type="paragraph" w:styleId="699">
    <w:name w:val="Normal (Web)"/>
    <w:basedOn w:val="639"/>
    <w:next w:val="699"/>
    <w:link w:val="639"/>
    <w:pPr>
      <w:spacing w:before="280" w:after="280"/>
    </w:pPr>
  </w:style>
  <w:style w:type="paragraph" w:styleId="700">
    <w:name w:val="List Paragraph"/>
    <w:basedOn w:val="639"/>
    <w:next w:val="700"/>
    <w:link w:val="639"/>
    <w:pPr>
      <w:contextualSpacing/>
      <w:ind w:left="720" w:right="0" w:firstLine="0"/>
      <w:spacing w:before="0" w:after="200" w:line="276" w:lineRule="auto"/>
    </w:pPr>
    <w:rPr>
      <w:rFonts w:ascii="Calibri" w:hAnsi="Calibri" w:eastAsia="Times New Roman" w:cs="Times New Roman"/>
      <w:sz w:val="22"/>
      <w:szCs w:val="22"/>
    </w:rPr>
  </w:style>
  <w:style w:type="paragraph" w:styleId="701">
    <w:name w:val="footnote text"/>
    <w:basedOn w:val="639"/>
    <w:next w:val="701"/>
    <w:link w:val="639"/>
    <w:rPr>
      <w:rFonts w:ascii="Calibri" w:hAnsi="Calibri" w:eastAsia="Calibri" w:cs="Times New Roman"/>
      <w:sz w:val="20"/>
      <w:szCs w:val="20"/>
    </w:rPr>
  </w:style>
  <w:style w:type="paragraph" w:styleId="702">
    <w:name w:val="Default"/>
    <w:next w:val="702"/>
    <w:link w:val="639"/>
    <w:pPr>
      <w:widowControl/>
    </w:pPr>
    <w:rPr>
      <w:rFonts w:ascii="Arial" w:hAnsi="Arial" w:eastAsia="Calibri" w:cs="Arial"/>
      <w:color w:val="000000"/>
      <w:sz w:val="24"/>
      <w:szCs w:val="24"/>
      <w:lang w:val="ru-RU" w:eastAsia="zh-CN" w:bidi="ar-SA"/>
    </w:rPr>
  </w:style>
  <w:style w:type="paragraph" w:styleId="703">
    <w:name w:val="rtejustify"/>
    <w:basedOn w:val="639"/>
    <w:next w:val="703"/>
    <w:link w:val="639"/>
    <w:pPr>
      <w:jc w:val="both"/>
      <w:spacing w:before="0" w:after="288"/>
    </w:pPr>
  </w:style>
  <w:style w:type="paragraph" w:styleId="704">
    <w:name w:val="Цитата1"/>
    <w:basedOn w:val="639"/>
    <w:next w:val="704"/>
    <w:link w:val="639"/>
  </w:style>
  <w:style w:type="paragraph" w:styleId="705">
    <w:name w:val="Подзаголовок"/>
    <w:basedOn w:val="686"/>
    <w:next w:val="682"/>
    <w:link w:val="639"/>
  </w:style>
  <w:style w:type="paragraph" w:styleId="706">
    <w:name w:val="Содержимое таблицы"/>
    <w:basedOn w:val="639"/>
    <w:next w:val="706"/>
    <w:link w:val="639"/>
  </w:style>
  <w:style w:type="paragraph" w:styleId="707">
    <w:name w:val="Основной текст3"/>
    <w:basedOn w:val="639"/>
    <w:next w:val="707"/>
    <w:link w:val="639"/>
    <w:pPr>
      <w:ind w:left="0" w:right="0" w:firstLine="0"/>
      <w:spacing w:line="322" w:lineRule="exact"/>
    </w:pPr>
  </w:style>
  <w:style w:type="paragraph" w:styleId="708">
    <w:name w:val="western"/>
    <w:basedOn w:val="639"/>
    <w:next w:val="708"/>
    <w:link w:val="639"/>
    <w:pPr>
      <w:spacing w:before="280" w:after="142" w:line="288" w:lineRule="auto"/>
    </w:pPr>
    <w:rPr>
      <w:lang w:eastAsia="zh-CN"/>
    </w:rPr>
  </w:style>
  <w:style w:type="paragraph" w:styleId="709">
    <w:name w:val="Заголовок таблицы"/>
    <w:basedOn w:val="706"/>
    <w:next w:val="709"/>
    <w:link w:val="639"/>
    <w:pPr>
      <w:jc w:val="center"/>
      <w:suppressLineNumbers/>
    </w:pPr>
    <w:rPr>
      <w:b/>
      <w:bCs/>
    </w:rPr>
  </w:style>
  <w:style w:type="paragraph" w:styleId="710">
    <w:name w:val="Блочная цитата"/>
    <w:basedOn w:val="639"/>
    <w:next w:val="710"/>
    <w:link w:val="639"/>
    <w:pPr>
      <w:ind w:left="567" w:right="567" w:firstLine="0"/>
      <w:spacing w:before="0" w:after="283"/>
    </w:pPr>
  </w:style>
  <w:style w:type="paragraph" w:styleId="711">
    <w:name w:val="Заглавие"/>
    <w:basedOn w:val="681"/>
    <w:next w:val="682"/>
    <w:link w:val="639"/>
    <w:pPr>
      <w:jc w:val="center"/>
    </w:pPr>
    <w:rPr>
      <w:b/>
      <w:bCs/>
      <w:sz w:val="56"/>
      <w:szCs w:val="56"/>
    </w:rPr>
  </w:style>
  <w:style w:type="paragraph" w:styleId="712">
    <w:name w:val="No Spacing"/>
    <w:next w:val="712"/>
    <w:link w:val="639"/>
    <w:pPr>
      <w:jc w:val="left"/>
      <w:spacing w:before="0" w:after="0" w:line="240" w:lineRule="auto"/>
      <w:widowControl/>
    </w:pPr>
    <w:rPr>
      <w:rFonts w:ascii="Calibri" w:hAnsi="Calibri" w:eastAsia="Calibri" w:cs="Times New Roman"/>
      <w:color w:val="00000a"/>
      <w:sz w:val="22"/>
      <w:szCs w:val="22"/>
      <w:lang w:val="ru-RU" w:eastAsia="en-US" w:bidi="ar-SA"/>
    </w:rPr>
  </w:style>
  <w:style w:type="numbering" w:styleId="884" w:default="1">
    <w:name w:val="No List"/>
    <w:uiPriority w:val="99"/>
    <w:semiHidden/>
    <w:unhideWhenUsed/>
  </w:style>
  <w:style w:type="paragraph" w:styleId="1_579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png"/><Relationship Id="rId12" Type="http://schemas.openxmlformats.org/officeDocument/2006/relationships/image" Target="media/image2.jpg"/><Relationship Id="rId13" Type="http://schemas.openxmlformats.org/officeDocument/2006/relationships/hyperlink" Target="mailto:22press_rosreestr@mail.ru" TargetMode="External"/><Relationship Id="rId14" Type="http://schemas.openxmlformats.org/officeDocument/2006/relationships/hyperlink" Target="http://www.rosreestr.gov.ru/" TargetMode="External"/><Relationship Id="rId15" Type="http://schemas.openxmlformats.org/officeDocument/2006/relationships/hyperlink" Target="https://dzen.ru/id/6392ad9bbc8b8d2fd42961a7" TargetMode="External"/><Relationship Id="rId16" Type="http://schemas.openxmlformats.org/officeDocument/2006/relationships/hyperlink" Target="https://vk.com/rosreestr_altaiskii_krai" TargetMode="External"/><Relationship Id="rId17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</dc:creator>
  <cp:revision>95</cp:revision>
  <dcterms:created xsi:type="dcterms:W3CDTF">2016-03-23T01:04:00Z</dcterms:created>
  <dcterms:modified xsi:type="dcterms:W3CDTF">2024-11-20T04:25:38Z</dcterms:modified>
</cp:coreProperties>
</file>