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71" w:rsidRDefault="00AC3DEA" w:rsidP="00EF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76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для контролируемых лиц по обязательной </w:t>
      </w:r>
      <w:r w:rsidR="00F05B79">
        <w:rPr>
          <w:rFonts w:ascii="Times New Roman" w:hAnsi="Times New Roman" w:cs="Times New Roman"/>
          <w:b/>
          <w:bCs/>
          <w:sz w:val="32"/>
          <w:szCs w:val="32"/>
        </w:rPr>
        <w:t xml:space="preserve">маркировки </w:t>
      </w:r>
      <w:r w:rsidR="0006105A" w:rsidRPr="0006105A">
        <w:rPr>
          <w:rFonts w:ascii="Times New Roman" w:hAnsi="Times New Roman" w:cs="Times New Roman"/>
          <w:b/>
          <w:sz w:val="32"/>
          <w:szCs w:val="32"/>
        </w:rPr>
        <w:t>безалкогольного пива</w:t>
      </w:r>
      <w:r w:rsidR="0006105A" w:rsidRPr="006D49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4971" w:rsidRPr="006D4971">
        <w:rPr>
          <w:rFonts w:ascii="Times New Roman" w:hAnsi="Times New Roman" w:cs="Times New Roman"/>
          <w:b/>
          <w:bCs/>
          <w:sz w:val="32"/>
          <w:szCs w:val="32"/>
        </w:rPr>
        <w:t>средствами идентификации</w:t>
      </w:r>
    </w:p>
    <w:p w:rsidR="006D4971" w:rsidRPr="00F10F17" w:rsidRDefault="006D4971" w:rsidP="00F10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3861" w:rsidRPr="00982790" w:rsidRDefault="00713861" w:rsidP="00E7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2790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proofErr w:type="spellStart"/>
      <w:r w:rsidRPr="0098279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82790">
        <w:rPr>
          <w:rFonts w:ascii="Times New Roman" w:hAnsi="Times New Roman" w:cs="Times New Roman"/>
          <w:sz w:val="24"/>
          <w:szCs w:val="24"/>
        </w:rPr>
        <w:t xml:space="preserve"> по Алтайскому краю в </w:t>
      </w:r>
      <w:proofErr w:type="spellStart"/>
      <w:r w:rsidRPr="00982790">
        <w:rPr>
          <w:rFonts w:ascii="Times New Roman" w:hAnsi="Times New Roman" w:cs="Times New Roman"/>
          <w:sz w:val="24"/>
          <w:szCs w:val="24"/>
        </w:rPr>
        <w:t>Кулундинском</w:t>
      </w:r>
      <w:proofErr w:type="spellEnd"/>
      <w:r w:rsidRPr="00982790">
        <w:rPr>
          <w:rFonts w:ascii="Times New Roman" w:hAnsi="Times New Roman" w:cs="Times New Roman"/>
          <w:sz w:val="24"/>
          <w:szCs w:val="24"/>
        </w:rPr>
        <w:t xml:space="preserve">, Благовещенском, </w:t>
      </w:r>
      <w:proofErr w:type="spellStart"/>
      <w:r w:rsidRPr="00982790">
        <w:rPr>
          <w:rFonts w:ascii="Times New Roman" w:hAnsi="Times New Roman" w:cs="Times New Roman"/>
          <w:sz w:val="24"/>
          <w:szCs w:val="24"/>
        </w:rPr>
        <w:t>Суетском</w:t>
      </w:r>
      <w:proofErr w:type="spellEnd"/>
      <w:r w:rsidRPr="00982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2790">
        <w:rPr>
          <w:rFonts w:ascii="Times New Roman" w:hAnsi="Times New Roman" w:cs="Times New Roman"/>
          <w:sz w:val="24"/>
          <w:szCs w:val="24"/>
        </w:rPr>
        <w:t>Табунском</w:t>
      </w:r>
      <w:proofErr w:type="spellEnd"/>
      <w:r w:rsidRPr="00982790">
        <w:rPr>
          <w:rFonts w:ascii="Times New Roman" w:hAnsi="Times New Roman" w:cs="Times New Roman"/>
          <w:sz w:val="24"/>
          <w:szCs w:val="24"/>
        </w:rPr>
        <w:t xml:space="preserve"> районах доводит до всех участников оборота</w:t>
      </w:r>
      <w:r w:rsidR="00017424">
        <w:rPr>
          <w:rFonts w:ascii="Times New Roman" w:hAnsi="Times New Roman" w:cs="Times New Roman"/>
          <w:sz w:val="24"/>
          <w:szCs w:val="24"/>
        </w:rPr>
        <w:t xml:space="preserve"> </w:t>
      </w:r>
      <w:r w:rsidR="0006105A">
        <w:rPr>
          <w:rFonts w:ascii="Times New Roman" w:hAnsi="Times New Roman" w:cs="Times New Roman"/>
          <w:sz w:val="24"/>
          <w:szCs w:val="24"/>
        </w:rPr>
        <w:t>безалкогольного пива</w:t>
      </w:r>
      <w:r w:rsidRPr="00982790">
        <w:rPr>
          <w:rFonts w:ascii="Times New Roman" w:hAnsi="Times New Roman" w:cs="Times New Roman"/>
          <w:sz w:val="24"/>
          <w:szCs w:val="24"/>
        </w:rPr>
        <w:t>, что Постановлением</w:t>
      </w:r>
      <w:r w:rsidRPr="00982790"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</w:t>
      </w:r>
      <w:r w:rsidR="0006105A" w:rsidRPr="0006105A">
        <w:rPr>
          <w:rFonts w:ascii="Times New Roman" w:hAnsi="Times New Roman" w:cs="Times New Roman"/>
          <w:bCs/>
          <w:sz w:val="24"/>
          <w:szCs w:val="24"/>
        </w:rPr>
        <w:t>от 27.05.2024 N 678</w:t>
      </w:r>
      <w:r w:rsidR="0006105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6105A">
        <w:rPr>
          <w:rFonts w:ascii="Times New Roman" w:hAnsi="Times New Roman" w:cs="Times New Roman"/>
          <w:sz w:val="24"/>
          <w:szCs w:val="24"/>
        </w:rPr>
        <w:t xml:space="preserve">"Об утверждении Правил маркировки безалкогольного пива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безалкогольного пива" </w:t>
      </w:r>
      <w:r w:rsidR="00AD6895" w:rsidRPr="00982790">
        <w:rPr>
          <w:rFonts w:ascii="Times New Roman" w:eastAsia="Calibri" w:hAnsi="Times New Roman" w:cs="Times New Roman"/>
          <w:sz w:val="24"/>
          <w:szCs w:val="24"/>
        </w:rPr>
        <w:t>установлены требования</w:t>
      </w:r>
      <w:r w:rsidR="00CD2511" w:rsidRPr="00982790">
        <w:rPr>
          <w:rFonts w:ascii="Times New Roman" w:eastAsia="Calibri" w:hAnsi="Times New Roman" w:cs="Times New Roman"/>
          <w:sz w:val="24"/>
          <w:szCs w:val="24"/>
        </w:rPr>
        <w:t>,</w:t>
      </w:r>
      <w:r w:rsidR="00AD6895" w:rsidRPr="00982790">
        <w:rPr>
          <w:rFonts w:ascii="Times New Roman" w:eastAsia="Calibri" w:hAnsi="Times New Roman" w:cs="Times New Roman"/>
          <w:sz w:val="24"/>
          <w:szCs w:val="24"/>
        </w:rPr>
        <w:t xml:space="preserve"> обязательные к</w:t>
      </w:r>
      <w:proofErr w:type="gramEnd"/>
      <w:r w:rsidR="00AD6895" w:rsidRPr="00982790">
        <w:rPr>
          <w:rFonts w:ascii="Times New Roman" w:eastAsia="Calibri" w:hAnsi="Times New Roman" w:cs="Times New Roman"/>
          <w:sz w:val="24"/>
          <w:szCs w:val="24"/>
        </w:rPr>
        <w:t xml:space="preserve"> исполнению.</w:t>
      </w:r>
    </w:p>
    <w:p w:rsidR="0006105A" w:rsidRDefault="00755689" w:rsidP="00E73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790">
        <w:rPr>
          <w:rFonts w:ascii="Times New Roman" w:hAnsi="Times New Roman" w:cs="Times New Roman"/>
          <w:sz w:val="24"/>
          <w:szCs w:val="24"/>
        </w:rPr>
        <w:t>Участники оборота</w:t>
      </w:r>
      <w:r w:rsidR="004C2EA5" w:rsidRPr="00982790">
        <w:rPr>
          <w:rFonts w:ascii="Times New Roman" w:hAnsi="Times New Roman" w:cs="Times New Roman"/>
          <w:sz w:val="24"/>
          <w:szCs w:val="24"/>
        </w:rPr>
        <w:t xml:space="preserve"> </w:t>
      </w:r>
      <w:r w:rsidR="0006105A">
        <w:rPr>
          <w:rFonts w:ascii="Times New Roman" w:hAnsi="Times New Roman" w:cs="Times New Roman"/>
          <w:sz w:val="24"/>
          <w:szCs w:val="24"/>
        </w:rPr>
        <w:t>безалкогольного пива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на их регистрацию в информационной системе мониторинга начиная с 1 сентября 2024 г., но не позднее 7 календарных дней со дня возникновения необходимости осуществления участником оборота безалкогольного пива деятельности, связанной с вводом в оборот, и (или) оборотом</w:t>
      </w:r>
      <w:proofErr w:type="gramEnd"/>
      <w:r w:rsidR="0006105A">
        <w:rPr>
          <w:rFonts w:ascii="Times New Roman" w:hAnsi="Times New Roman" w:cs="Times New Roman"/>
          <w:sz w:val="24"/>
          <w:szCs w:val="24"/>
        </w:rPr>
        <w:t xml:space="preserve">, и (или) выводом из оборота безалкогольного пива, в отношении которого установлен запрет ввода в оборот, и (или) оборота, и (или) вывода из оборота безалкогольного пива без маркировки средствами идентификации. 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не позднее 30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проведения работ по обеспечению готовности собственных программно-аппаратных средств к информационному взаимодействию с информационной системой мониторинга и прохождения тестирования информационного взаимодействия в электронной форме после регистрации в информационной системе мониторинга направляют в электронной форме оператору информационной системы мониторинга заявку на предоставление удаленного доступа к устройству регистрации эмиссии, размещенному в инфраструктуре информационной системы мониторинга;</w:t>
      </w:r>
      <w:proofErr w:type="gramEnd"/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Проходят тестирование информационного взаимодействия собственных программно-аппаратных средств и информационной системы мониторинга в соответствии с порядком, размещенным на официальном сайте оператора информационной системы мониторинга в информационно-телекоммуникационной сети "Интернет", в отношении операций, связанных с маркировкой безалкогольного пива, его вводом в оборот, оборотом и выводом из оборота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не позднее 30 календарных дней со дня готовности собственных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программно-аппаратных средств к информационному взаимодействию с информационной системой мониторинга и направления заявки.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r>
        <w:rPr>
          <w:rFonts w:ascii="Times New Roman" w:hAnsi="Times New Roman" w:cs="Times New Roman"/>
          <w:sz w:val="24"/>
          <w:szCs w:val="24"/>
        </w:rPr>
        <w:t xml:space="preserve">Участники оборота безалкогольного пива, осуществляющие ввод в оборот безалкогольного пива, наносят средства идентификации на безалкогольное пиво и представляют в информационную систему мониторинга сведения о нанесении средств идентификации и вводе в оборот безалкогольного пива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с 1 октября 2024 г.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оборота безалкогольного пива представляют в информационную систему мониторинга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сведения о выводе безалкогольного пива из оборота путем розничной продажи, включая сведения о частичном выбытии безалкогольного пива, упакованного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кеги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 его реализации в розлив - с 1 апреля 2025 г.;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оборота безалкогольного пива представляют в информационную систему мониторинга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сведения об обороте безалкогольного пива и о выводе из оборота безалкогольного пива путем, не являющимся розничной продажей, - с 1 марта 2026 г.;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оборота безалкогольного пива вправе наносить средства идентификации на безалкогольное пиво и представлять в информационную систему мониторинга сведения о нанесении средств идентификации, вводе в оборот, обороте и выводе из оборота безалкогольного пива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со дня вступления в силу настоящего постановления.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на территории Российской Федерации ввод в оборот безалкогольного пива без нанесения на него средств идентификации и представления в информационную систему мониторинга сведений о маркировке безалкогольного пива средствами идентификации в отношении безалкогольного пива допускается до наступления даты, установленной </w:t>
      </w:r>
      <w:hyperlink w:anchor="Par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Оборот и вывод из оборота немаркированного безалкогольного пива по причине розничной реализации (продажи), включая частичную реализацию безалкогольного пива, упакованного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кеги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 его реализации в розлив, произведенного или ввезенного в Российскую Федерацию (в случае его производства вне Российской Федерации) до 1 октября 2024 г., допускается: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безалкогольного пива со сроком годности до 365 дней включительно - до 1 октября 2025 г.;</w:t>
      </w:r>
    </w:p>
    <w:p w:rsidR="0006105A" w:rsidRDefault="0006105A" w:rsidP="00E7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безалкогольного пива со сроком годности более 365 дней - до окончания срока годности.</w:t>
      </w:r>
    </w:p>
    <w:p w:rsidR="00017424" w:rsidRDefault="00017424" w:rsidP="00E7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78B4" w:rsidRDefault="005178B4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78B4" w:rsidRDefault="005178B4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78B4" w:rsidRDefault="005178B4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78B4" w:rsidRDefault="005178B4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CB0" w:rsidRPr="00302CB0" w:rsidRDefault="00302CB0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0"/>
          <w:szCs w:val="20"/>
          <w:lang w:eastAsia="ru-RU"/>
        </w:rPr>
      </w:pP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Территориальный отдел Управления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по Алтайскому краю в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, Благовещенском,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Суетском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Табунском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районах (адрес:</w:t>
      </w:r>
      <w:proofErr w:type="gramEnd"/>
      <w:r w:rsidRPr="00302C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Алтайский край,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Кулундинский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район, с. Кулунда, ул. Гагарина, 8, тел. 83856622402)</w:t>
      </w:r>
      <w:proofErr w:type="gramEnd"/>
    </w:p>
    <w:p w:rsidR="00302CB0" w:rsidRPr="00302CB0" w:rsidRDefault="00302CB0" w:rsidP="00C576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2CB0" w:rsidRPr="00302CB0" w:rsidSect="0049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608"/>
    <w:multiLevelType w:val="multilevel"/>
    <w:tmpl w:val="CD9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9EA"/>
    <w:rsid w:val="00017424"/>
    <w:rsid w:val="00032FD1"/>
    <w:rsid w:val="0006105A"/>
    <w:rsid w:val="00143942"/>
    <w:rsid w:val="00302CB0"/>
    <w:rsid w:val="003B13B5"/>
    <w:rsid w:val="00407F39"/>
    <w:rsid w:val="00446DE5"/>
    <w:rsid w:val="0048645E"/>
    <w:rsid w:val="00497660"/>
    <w:rsid w:val="004C2EA5"/>
    <w:rsid w:val="004E71A6"/>
    <w:rsid w:val="00503DC6"/>
    <w:rsid w:val="005178B4"/>
    <w:rsid w:val="005818B0"/>
    <w:rsid w:val="006B5F0D"/>
    <w:rsid w:val="006D4971"/>
    <w:rsid w:val="00713861"/>
    <w:rsid w:val="00730E2E"/>
    <w:rsid w:val="00742E65"/>
    <w:rsid w:val="00755689"/>
    <w:rsid w:val="007B19EA"/>
    <w:rsid w:val="00817076"/>
    <w:rsid w:val="008400B0"/>
    <w:rsid w:val="008B6A79"/>
    <w:rsid w:val="00982790"/>
    <w:rsid w:val="009D443E"/>
    <w:rsid w:val="00A105A3"/>
    <w:rsid w:val="00A56CFC"/>
    <w:rsid w:val="00AA0800"/>
    <w:rsid w:val="00AC3DEA"/>
    <w:rsid w:val="00AD6895"/>
    <w:rsid w:val="00AE5282"/>
    <w:rsid w:val="00B0554D"/>
    <w:rsid w:val="00C576E5"/>
    <w:rsid w:val="00CD2511"/>
    <w:rsid w:val="00D65453"/>
    <w:rsid w:val="00E73087"/>
    <w:rsid w:val="00EF7CA4"/>
    <w:rsid w:val="00F05B79"/>
    <w:rsid w:val="00F10F17"/>
    <w:rsid w:val="00F72BC3"/>
    <w:rsid w:val="00FA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60"/>
  </w:style>
  <w:style w:type="paragraph" w:styleId="2">
    <w:name w:val="heading 2"/>
    <w:basedOn w:val="a"/>
    <w:link w:val="20"/>
    <w:uiPriority w:val="9"/>
    <w:qFormat/>
    <w:rsid w:val="007B1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bis-ruarticles--pb8">
    <w:name w:val="sbis-ru__articles--pb8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D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37&amp;dst=10003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477737&amp;dst=1000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77737&amp;dst=10003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77737&amp;dst=10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37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3BD49-7EA9-4380-8057-8C4F8E80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2025-07-16T02:25:00Z</dcterms:created>
  <dcterms:modified xsi:type="dcterms:W3CDTF">2025-07-30T09:41:00Z</dcterms:modified>
</cp:coreProperties>
</file>