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1431C" w14:textId="77777777" w:rsidR="00B81632" w:rsidRPr="00B81632" w:rsidRDefault="00B81632" w:rsidP="00B81632">
      <w:pPr>
        <w:spacing w:after="256" w:line="252" w:lineRule="auto"/>
        <w:ind w:left="600" w:right="94" w:hanging="10"/>
        <w:jc w:val="center"/>
        <w:rPr>
          <w:b/>
          <w:szCs w:val="28"/>
        </w:rPr>
      </w:pPr>
      <w:r w:rsidRPr="00B81632">
        <w:rPr>
          <w:b/>
          <w:szCs w:val="28"/>
        </w:rPr>
        <w:t>Система государственных и муниципальных закупок</w:t>
      </w:r>
    </w:p>
    <w:p w14:paraId="08E875F9" w14:textId="77777777" w:rsidR="00B81632" w:rsidRPr="00B81632" w:rsidRDefault="00B81632" w:rsidP="00B81632">
      <w:pPr>
        <w:spacing w:after="9" w:line="247" w:lineRule="auto"/>
        <w:ind w:left="1152" w:right="641" w:firstLine="698"/>
        <w:rPr>
          <w:szCs w:val="28"/>
        </w:rPr>
      </w:pPr>
      <w:r w:rsidRPr="00B81632">
        <w:rPr>
          <w:szCs w:val="28"/>
        </w:rPr>
        <w:t>С целью обеспечения выполнения органами государственной власти и местного самоуправления своих полномочий во взаимодействии с хозяйствующими субъектами Федеральным законом от 05.04.2013 N2 44-ФЗ «О контрактной системе в сфере закупок товаров, работ, услуг для обеспечения государственных и муниципальных нужд» (далее — Закон 44-ФЗ) предусмотрена система проведения государственных и муниципальных закупок.</w:t>
      </w:r>
    </w:p>
    <w:p w14:paraId="59027B0B" w14:textId="77777777" w:rsidR="00B81632" w:rsidRPr="00B81632" w:rsidRDefault="00B81632" w:rsidP="00B81632">
      <w:pPr>
        <w:spacing w:after="9" w:line="247" w:lineRule="auto"/>
        <w:ind w:left="1152" w:right="648" w:firstLine="698"/>
        <w:rPr>
          <w:szCs w:val="28"/>
        </w:rPr>
      </w:pPr>
      <w:r w:rsidRPr="00B81632">
        <w:rPr>
          <w:szCs w:val="28"/>
        </w:rPr>
        <w:t>Система государственных и муниципальных закупок направлена на эффективное использование средств бюджетов, развитие добросовестной конкуренции, обеспечение гласности и прозрачн</w:t>
      </w:r>
      <w:bookmarkStart w:id="0" w:name="_GoBack"/>
      <w:bookmarkEnd w:id="0"/>
      <w:r w:rsidRPr="00B81632">
        <w:rPr>
          <w:szCs w:val="28"/>
        </w:rPr>
        <w:t>ости осуществления закупок, предотвращения коррупции и других злоупотреблений в указанной сфере.</w:t>
      </w:r>
    </w:p>
    <w:p w14:paraId="4F372791" w14:textId="77777777" w:rsidR="00B81632" w:rsidRPr="00B81632" w:rsidRDefault="00B81632" w:rsidP="00B81632">
      <w:pPr>
        <w:spacing w:after="39" w:line="247" w:lineRule="auto"/>
        <w:ind w:left="1159" w:right="648" w:firstLine="691"/>
        <w:rPr>
          <w:szCs w:val="28"/>
        </w:rPr>
      </w:pPr>
      <w:r w:rsidRPr="00B81632">
        <w:rPr>
          <w:szCs w:val="28"/>
        </w:rPr>
        <w:t>В соответствии с ч. З ст. 99 Закона М 44-ФЗ контроль в сфере закупок, за исключением контроля, предусмотренного частями 5, 8 и 10 ст. 99 Закона л</w:t>
      </w:r>
      <w:r w:rsidRPr="00B81632">
        <w:rPr>
          <w:szCs w:val="28"/>
          <w:vertAlign w:val="superscript"/>
        </w:rPr>
        <w:t>г</w:t>
      </w:r>
      <w:r w:rsidRPr="00B81632">
        <w:rPr>
          <w:szCs w:val="28"/>
        </w:rPr>
        <w:t>2 44-ФЗ, осуществляется:</w:t>
      </w:r>
    </w:p>
    <w:p w14:paraId="11F5C5F6" w14:textId="77777777" w:rsidR="00B81632" w:rsidRPr="00B81632" w:rsidRDefault="00B81632" w:rsidP="00B81632">
      <w:pPr>
        <w:numPr>
          <w:ilvl w:val="0"/>
          <w:numId w:val="1"/>
        </w:numPr>
        <w:spacing w:after="9" w:line="247" w:lineRule="auto"/>
        <w:ind w:right="522" w:firstLine="709"/>
        <w:rPr>
          <w:szCs w:val="28"/>
        </w:rPr>
      </w:pPr>
      <w:r w:rsidRPr="00B81632">
        <w:rPr>
          <w:szCs w:val="28"/>
        </w:rPr>
        <w:t>федеральным органом исполнительной власти, уполномоченным на осуществление контроля в сфере закупок (ФАС России и его территориальные органы);</w:t>
      </w:r>
    </w:p>
    <w:p w14:paraId="1CB83181" w14:textId="77777777" w:rsidR="00B81632" w:rsidRPr="00B81632" w:rsidRDefault="00B81632" w:rsidP="00B81632">
      <w:pPr>
        <w:numPr>
          <w:ilvl w:val="0"/>
          <w:numId w:val="1"/>
        </w:numPr>
        <w:spacing w:after="9" w:line="247" w:lineRule="auto"/>
        <w:ind w:right="522" w:firstLine="709"/>
        <w:rPr>
          <w:szCs w:val="28"/>
        </w:rPr>
      </w:pPr>
      <w:r w:rsidRPr="00B81632">
        <w:rPr>
          <w:szCs w:val="28"/>
        </w:rPr>
        <w:t>органом исполнительной власти субъекта Российской Федерации, уполномоченным на осуществление контроля в сфере закупок (органы государственного финансового контроля субъектов);</w:t>
      </w:r>
    </w:p>
    <w:p w14:paraId="614FF21C" w14:textId="77777777" w:rsidR="00B81632" w:rsidRPr="00B81632" w:rsidRDefault="00B81632" w:rsidP="00B81632">
      <w:pPr>
        <w:spacing w:after="9" w:line="247" w:lineRule="auto"/>
        <w:ind w:left="1138" w:right="670" w:firstLine="706"/>
        <w:rPr>
          <w:szCs w:val="28"/>
        </w:rPr>
      </w:pPr>
      <w:r w:rsidRPr="00B81632">
        <w:rPr>
          <w:szCs w:val="28"/>
        </w:rPr>
        <w:t>З) органом местного самоуправления муниципального района или городского округа, уполномоченным на осуществление контроля в сфере закупок (органы муниципального финансового контроля).</w:t>
      </w:r>
    </w:p>
    <w:p w14:paraId="53080A9E" w14:textId="77777777" w:rsidR="00B81632" w:rsidRPr="00B81632" w:rsidRDefault="00B81632" w:rsidP="00B81632">
      <w:pPr>
        <w:spacing w:after="9" w:line="247" w:lineRule="auto"/>
        <w:ind w:left="1123" w:right="670" w:firstLine="706"/>
        <w:rPr>
          <w:szCs w:val="28"/>
        </w:rPr>
      </w:pPr>
      <w:r w:rsidRPr="00B81632">
        <w:rPr>
          <w:szCs w:val="28"/>
        </w:rPr>
        <w:t>Например, ФАС России и его территориальные органы (в т.ч. Управление Федеральной антимонопольной службы по Алтайскому краю) осуществляет в случаях и порядке, установленных законодательством Российской Федерации, плановые и внеплановые проверки соблюдения заказчиком,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учреждениями, специализированными организациями, операторами электронных площадок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</w:t>
      </w:r>
    </w:p>
    <w:p w14:paraId="768C1F32" w14:textId="77777777" w:rsidR="00B81632" w:rsidRPr="00B81632" w:rsidRDefault="00B81632" w:rsidP="00B81632">
      <w:pPr>
        <w:spacing w:after="9" w:line="247" w:lineRule="auto"/>
        <w:ind w:left="1102" w:right="684" w:firstLine="720"/>
        <w:rPr>
          <w:szCs w:val="28"/>
        </w:rPr>
      </w:pPr>
      <w:r w:rsidRPr="00B81632">
        <w:rPr>
          <w:szCs w:val="28"/>
        </w:rPr>
        <w:t>Органы внутреннего государственного (муниципального) финансового контроля (Инспекция финансово-экономического контроля и контроля в сфере закупок Алтайского края) осуществляют контроль за соблюдением правил нормирования в сфере закупок, определением и обоснованием начальной (максимальной) цены контракта, цены контракта, заключаемого с единственным поставщиком (подрядчиком, исполнителем), соблюдением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 и др.</w:t>
      </w:r>
    </w:p>
    <w:p w14:paraId="7895AC29" w14:textId="77777777" w:rsidR="00B81632" w:rsidRPr="00B81632" w:rsidRDefault="00B81632" w:rsidP="00B81632">
      <w:pPr>
        <w:spacing w:after="50" w:line="247" w:lineRule="auto"/>
        <w:ind w:left="1102" w:right="706" w:firstLine="691"/>
        <w:rPr>
          <w:szCs w:val="28"/>
        </w:rPr>
      </w:pPr>
      <w:r w:rsidRPr="00B81632">
        <w:rPr>
          <w:szCs w:val="28"/>
        </w:rPr>
        <w:lastRenderedPageBreak/>
        <w:t>Учитывая изложенное, в целях пресечения нарушений законодательства о контрактной системе в сфере закупок Вы можете обратиться с заявлением в пределах компетенции в указанные выше органы контроля.</w:t>
      </w:r>
    </w:p>
    <w:p w14:paraId="212DE5A7" w14:textId="77777777" w:rsidR="004A70EF" w:rsidRPr="00B81632" w:rsidRDefault="004A70EF">
      <w:pPr>
        <w:rPr>
          <w:szCs w:val="28"/>
        </w:rPr>
      </w:pPr>
    </w:p>
    <w:sectPr w:rsidR="004A70EF" w:rsidRPr="00B81632" w:rsidSect="00B81632">
      <w:pgSz w:w="11906" w:h="16838"/>
      <w:pgMar w:top="1134" w:right="14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E378A"/>
    <w:multiLevelType w:val="hybridMultilevel"/>
    <w:tmpl w:val="E7DED5B0"/>
    <w:lvl w:ilvl="0" w:tplc="62AAA0A2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01C16">
      <w:start w:val="1"/>
      <w:numFmt w:val="lowerLetter"/>
      <w:lvlText w:val="%2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44F72">
      <w:start w:val="1"/>
      <w:numFmt w:val="lowerRoman"/>
      <w:lvlText w:val="%3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A2FD6">
      <w:start w:val="1"/>
      <w:numFmt w:val="decimal"/>
      <w:lvlText w:val="%4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B67998">
      <w:start w:val="1"/>
      <w:numFmt w:val="lowerLetter"/>
      <w:lvlText w:val="%5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84EE4">
      <w:start w:val="1"/>
      <w:numFmt w:val="lowerRoman"/>
      <w:lvlText w:val="%6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24BDA">
      <w:start w:val="1"/>
      <w:numFmt w:val="decimal"/>
      <w:lvlText w:val="%7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C048">
      <w:start w:val="1"/>
      <w:numFmt w:val="lowerLetter"/>
      <w:lvlText w:val="%8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85D92">
      <w:start w:val="1"/>
      <w:numFmt w:val="lowerRoman"/>
      <w:lvlText w:val="%9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95"/>
    <w:rsid w:val="004A70EF"/>
    <w:rsid w:val="00B81632"/>
    <w:rsid w:val="00C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920E5-A338-4D16-8701-1FE6A4A7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632"/>
    <w:pPr>
      <w:spacing w:after="5" w:line="248" w:lineRule="auto"/>
      <w:ind w:left="65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Company>Прокуратура РФ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Илья Львович</dc:creator>
  <cp:keywords/>
  <dc:description/>
  <cp:lastModifiedBy>Власов Илья Львович</cp:lastModifiedBy>
  <cp:revision>2</cp:revision>
  <dcterms:created xsi:type="dcterms:W3CDTF">2022-11-21T03:27:00Z</dcterms:created>
  <dcterms:modified xsi:type="dcterms:W3CDTF">2022-11-21T03:27:00Z</dcterms:modified>
</cp:coreProperties>
</file>