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3A" w:rsidRPr="006E6D3A" w:rsidRDefault="006E6D3A" w:rsidP="006E6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3A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>Обзор изменений федерального законодательства</w:t>
      </w: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</w: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Федеральный закон от 28.01.2022 N 3-ФЗ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"О внесении изменений в Уголовный кодекс Российской Федерации"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Усилена уголовная ответственность за совершение преступлений против половой неприкосновенности несовершеннолетних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Установлена возможность назначения пожизненного лишения свободы за совершение изнасилования (насильственных действий сексуального характера) в отношении двух или более несовершеннолетних, в том числе достигших четырнадцатилетнего возраста, а также за совершение рассматриваемых преступлений, сопряженных с совершением другого тяжкого или особо тяжкого преступления против личности.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Федеральный закон от 28.01.2022 N 1-ФЗ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"О внесении изменений в статью 22 Федерального закона "О государственном пенсионном обеспечении в Российской Федерации" и статью 10 Федерального закона "О внесении изменений в отдельные законодательные акты Российской Федерации по вопросам назначения и выплаты пенсий"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Подписан закон об увеличении на 8,6% размеров страховых пенсий за счет повышения стоимости одного пенсионного коэффициента и размера фиксированной выплаты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Действующим законодательством на период 2019 - 2024 годов установлены показатели стоимости одного пенсионного коэффициента (СПК) и размеры фиксированной выплаты к страховой пенсии по старости (ФВП).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Внесенными </w:t>
      </w:r>
      <w:proofErr w:type="gramStart"/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поправками</w:t>
      </w:r>
      <w:proofErr w:type="gramEnd"/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установленные размеры увеличены на 8,6 процентов, в частности, СПК в 2022 г. с 104,69 до 107,36 руб., размер ФВП с 6 401,1 до 6 564.31 руб.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Федеральный закон от 28.01.2022 N 4-ФЗ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"О внесении изменений в Федеральный закон "О статусе военнослужащих"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В Законе о статусе военнослужащих устранена неточность, ограничивавшая право уволенных офицеров на бесплатный проезд к месту лечения в стационарных условиях и обратно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Ранее действовавшие положения не позволяли определить, на какие случаи распространяется ограничение пользоваться правом бесплатного проезда к месту лечения один раз в году. Согласно внесенным изменениям, уволенные с военной службы офицеры имеют право на проезд на безвозмездной основе в медицинские (военно-медицинские) организации на лечение в стационарных условиях и обратно в соответствии с количеством выданных им заключений врачебных комиссий. Для льготного проезда на санаторно-курортное лечение ограничение осталось прежним - один раз в год.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Законом также конкретизировано понятие оздоровительной организации и уточнены категории граждан, которым наряду с военнослужащими предоставляется право по оказанию медицинской помощи, санаторно-курортному лечению, проезду к месту этого лечения и обратно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Федеральный закон от 28.01.2022 N 5-ФЗ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"О внесении изменений в Федеральный закон "О водоснабжении и водоотведении"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lastRenderedPageBreak/>
        <w:t>С 1 марта 2023 года при расчете тарифов в сфере водоснабжения и водоотведения должны быть учтены нормативы потерь горячей, питьевой, технической воды в централизованных системах водоснабжения при ее производстве и транспортировке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На Минстрой России возложены полномочия по утверждению порядка установления указанных нормативов.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Предусматривается, что учет потерь воды организациями водоснабжения осуществляется в порядке, действующем до 1 марта 2023 года, до даты окончания текущего долгосрочного периода регулирования, установленного для указанных организаций, или до окончания действия концессионного соглашения, если иное не предусмотрено дополнительным соглашением к концессионному соглашению.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Федеральный закон от 16.02.2022 N 12-ФЗ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"О внесении изменения в статью 23.2 Федерального закона "Об электроэнергетике"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С 1 июля 2022 года для малого и среднего бизнеса вырастет плата за подключение к электросетям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proofErr w:type="gramStart"/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Предусмотрено, в частности, что с указанной даты размер включаемой в состав платы за технологическое присоединение </w:t>
      </w:r>
      <w:proofErr w:type="spellStart"/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энергопринимающих</w:t>
      </w:r>
      <w:proofErr w:type="spellEnd"/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- от существующих объектов электросетевого хозяйства до присоединяемых </w:t>
      </w:r>
      <w:proofErr w:type="spellStart"/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энергопринимающих</w:t>
      </w:r>
      <w:proofErr w:type="spellEnd"/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устройств и (или) объектов электроэнергетики не может составлять более чем 50% от величины указанных расходов, а с 1 января</w:t>
      </w:r>
      <w:proofErr w:type="gramEnd"/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2023 г. - 100%.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За Правительством РФ закрепляется установление особенностей определения размера платы за технологическое присоединение </w:t>
      </w:r>
      <w:proofErr w:type="spellStart"/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энергопринимающих</w:t>
      </w:r>
      <w:proofErr w:type="spellEnd"/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устройств максимальной мощностью не более 150 кВт (с учетом мощности ранее присоединенных в данной точке присоединения </w:t>
      </w:r>
      <w:proofErr w:type="spellStart"/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энергопринимающих</w:t>
      </w:r>
      <w:proofErr w:type="spellEnd"/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устройств) по третьей категории надежности (по одному источнику электроснабжения) и применения этой платы.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      Помощник межрайонного прокурора 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6E6D3A" w:rsidRPr="006E6D3A" w:rsidRDefault="006E6D3A" w:rsidP="006E6D3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E6D3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юрист 3 класса                                                              И.Л. Власов</w:t>
      </w:r>
    </w:p>
    <w:p w:rsidR="008F6C6C" w:rsidRDefault="008F6C6C">
      <w:bookmarkStart w:id="0" w:name="_GoBack"/>
      <w:bookmarkEnd w:id="0"/>
    </w:p>
    <w:sectPr w:rsidR="008F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16"/>
    <w:rsid w:val="006E6D3A"/>
    <w:rsid w:val="008F6C6C"/>
    <w:rsid w:val="0095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6D3A"/>
    <w:rPr>
      <w:b/>
      <w:bCs/>
    </w:rPr>
  </w:style>
  <w:style w:type="paragraph" w:styleId="a4">
    <w:name w:val="Normal (Web)"/>
    <w:basedOn w:val="a"/>
    <w:uiPriority w:val="99"/>
    <w:semiHidden/>
    <w:unhideWhenUsed/>
    <w:rsid w:val="006E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6D3A"/>
    <w:rPr>
      <w:b/>
      <w:bCs/>
    </w:rPr>
  </w:style>
  <w:style w:type="paragraph" w:styleId="a4">
    <w:name w:val="Normal (Web)"/>
    <w:basedOn w:val="a"/>
    <w:uiPriority w:val="99"/>
    <w:semiHidden/>
    <w:unhideWhenUsed/>
    <w:rsid w:val="006E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Adminsuet</dc:creator>
  <cp:keywords/>
  <dc:description/>
  <cp:lastModifiedBy>Adminsuet</cp:lastModifiedBy>
  <cp:revision>2</cp:revision>
  <dcterms:created xsi:type="dcterms:W3CDTF">2022-03-29T04:09:00Z</dcterms:created>
  <dcterms:modified xsi:type="dcterms:W3CDTF">2022-03-29T04:09:00Z</dcterms:modified>
</cp:coreProperties>
</file>